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69A" w:rsidRPr="00AC3C6D" w:rsidRDefault="006A469A" w:rsidP="006A469A">
      <w:pPr>
        <w:spacing w:after="0"/>
        <w:jc w:val="center"/>
        <w:rPr>
          <w:rFonts w:ascii="Arial" w:hAnsi="Arial" w:cs="Arial"/>
          <w:b/>
          <w:sz w:val="24"/>
          <w:szCs w:val="24"/>
        </w:rPr>
      </w:pPr>
      <w:r w:rsidRPr="00AC3C6D">
        <w:rPr>
          <w:rFonts w:ascii="Arial" w:hAnsi="Arial" w:cs="Arial"/>
          <w:b/>
          <w:sz w:val="24"/>
          <w:szCs w:val="24"/>
        </w:rPr>
        <w:t>INSTITUTO GEOGRAFICO AGUSTIN CODAZZI</w:t>
      </w:r>
    </w:p>
    <w:p w:rsidR="006A469A" w:rsidRPr="00AC3C6D" w:rsidRDefault="006A469A" w:rsidP="006A469A">
      <w:pPr>
        <w:spacing w:after="0"/>
        <w:jc w:val="center"/>
        <w:rPr>
          <w:rFonts w:ascii="Arial" w:hAnsi="Arial" w:cs="Arial"/>
          <w:b/>
          <w:sz w:val="24"/>
          <w:szCs w:val="24"/>
        </w:rPr>
      </w:pPr>
    </w:p>
    <w:p w:rsidR="006A469A" w:rsidRPr="00AC3C6D" w:rsidRDefault="006A469A" w:rsidP="006A469A">
      <w:pPr>
        <w:spacing w:after="0"/>
        <w:jc w:val="center"/>
        <w:rPr>
          <w:rFonts w:ascii="Arial" w:hAnsi="Arial" w:cs="Arial"/>
          <w:b/>
          <w:sz w:val="24"/>
          <w:szCs w:val="24"/>
        </w:rPr>
      </w:pPr>
      <w:r w:rsidRPr="00AC3C6D">
        <w:rPr>
          <w:rFonts w:ascii="Arial" w:hAnsi="Arial" w:cs="Arial"/>
          <w:b/>
          <w:sz w:val="24"/>
          <w:szCs w:val="24"/>
        </w:rPr>
        <w:t>INFORME PORMENORIZADO SOBRE EL SISTEMA DE CONTROL INTERNO</w:t>
      </w:r>
    </w:p>
    <w:p w:rsidR="006A469A" w:rsidRPr="00AC3C6D" w:rsidRDefault="009545F8" w:rsidP="006A469A">
      <w:pPr>
        <w:spacing w:after="0"/>
        <w:jc w:val="center"/>
        <w:rPr>
          <w:rFonts w:ascii="Arial" w:hAnsi="Arial" w:cs="Arial"/>
          <w:b/>
          <w:sz w:val="24"/>
          <w:szCs w:val="24"/>
        </w:rPr>
      </w:pPr>
      <w:r>
        <w:rPr>
          <w:rFonts w:ascii="Arial" w:hAnsi="Arial" w:cs="Arial"/>
          <w:b/>
          <w:sz w:val="24"/>
          <w:szCs w:val="24"/>
        </w:rPr>
        <w:t xml:space="preserve">A </w:t>
      </w:r>
      <w:r w:rsidR="006A469A">
        <w:rPr>
          <w:rFonts w:ascii="Arial" w:hAnsi="Arial" w:cs="Arial"/>
          <w:b/>
          <w:sz w:val="24"/>
          <w:szCs w:val="24"/>
        </w:rPr>
        <w:t>JULIO</w:t>
      </w:r>
      <w:r w:rsidR="006A469A">
        <w:rPr>
          <w:rFonts w:ascii="Arial" w:hAnsi="Arial" w:cs="Arial"/>
          <w:b/>
          <w:sz w:val="24"/>
          <w:szCs w:val="24"/>
        </w:rPr>
        <w:t xml:space="preserve"> DE 2017</w:t>
      </w:r>
    </w:p>
    <w:p w:rsidR="006A469A" w:rsidRDefault="006A469A" w:rsidP="006A469A">
      <w:pPr>
        <w:jc w:val="both"/>
        <w:rPr>
          <w:rFonts w:ascii="Arial" w:hAnsi="Arial" w:cs="Arial"/>
          <w:b/>
        </w:rPr>
      </w:pPr>
    </w:p>
    <w:p w:rsidR="009545F8" w:rsidRPr="009545F8" w:rsidRDefault="006A469A" w:rsidP="006A469A">
      <w:pPr>
        <w:jc w:val="both"/>
        <w:rPr>
          <w:rFonts w:ascii="Arial" w:hAnsi="Arial" w:cs="Arial"/>
          <w:b/>
          <w:sz w:val="24"/>
          <w:szCs w:val="24"/>
        </w:rPr>
      </w:pPr>
      <w:r w:rsidRPr="009E6823">
        <w:rPr>
          <w:rFonts w:ascii="Arial" w:hAnsi="Arial" w:cs="Arial"/>
          <w:b/>
          <w:sz w:val="24"/>
          <w:szCs w:val="24"/>
        </w:rPr>
        <w:t>CONTROL DE PLANEACION Y GESTION</w:t>
      </w:r>
    </w:p>
    <w:p w:rsidR="006A469A" w:rsidRPr="009E6823" w:rsidRDefault="003F4FC9" w:rsidP="006A469A">
      <w:pPr>
        <w:pStyle w:val="Default"/>
        <w:jc w:val="both"/>
      </w:pPr>
      <w:r>
        <w:t>Se revisaron y actualizaron</w:t>
      </w:r>
      <w:r w:rsidR="006A469A" w:rsidRPr="009E6823">
        <w:t xml:space="preserve"> las estrategias de lucha contra la corrupción y de atención al ciudadano,</w:t>
      </w:r>
      <w:r w:rsidRPr="003F4FC9">
        <w:t xml:space="preserve"> </w:t>
      </w:r>
      <w:r>
        <w:t>e</w:t>
      </w:r>
      <w:r w:rsidRPr="009E6823">
        <w:t>n cumplim</w:t>
      </w:r>
      <w:r>
        <w:t>iento del decreto 124 de 2016</w:t>
      </w:r>
      <w:r w:rsidR="006A469A" w:rsidRPr="009E6823">
        <w:t xml:space="preserve"> ajustados a la nueva metodología para </w:t>
      </w:r>
      <w:r w:rsidR="006A469A">
        <w:t xml:space="preserve"> su</w:t>
      </w:r>
      <w:r w:rsidR="006A469A" w:rsidRPr="009E6823">
        <w:t xml:space="preserve"> elaboración en </w:t>
      </w:r>
      <w:r w:rsidR="006A469A">
        <w:t>a</w:t>
      </w:r>
      <w:r w:rsidR="006A469A" w:rsidRPr="009E6823">
        <w:t>tenci</w:t>
      </w:r>
      <w:r w:rsidR="006A469A">
        <w:t>ón al artículo 73 de la Ley 147</w:t>
      </w:r>
      <w:r w:rsidR="006A469A" w:rsidRPr="009E6823">
        <w:t>4 de 2011.</w:t>
      </w:r>
    </w:p>
    <w:p w:rsidR="006A469A" w:rsidRDefault="006A469A" w:rsidP="006A469A">
      <w:pPr>
        <w:pStyle w:val="Default"/>
        <w:tabs>
          <w:tab w:val="left" w:pos="7044"/>
        </w:tabs>
        <w:jc w:val="both"/>
      </w:pPr>
      <w:r>
        <w:tab/>
      </w:r>
    </w:p>
    <w:p w:rsidR="006A469A" w:rsidRPr="009E6823" w:rsidRDefault="00412C69" w:rsidP="006A469A">
      <w:pPr>
        <w:pStyle w:val="Default"/>
        <w:jc w:val="both"/>
      </w:pPr>
      <w:r>
        <w:t>Los</w:t>
      </w:r>
      <w:r w:rsidR="00D40BE8">
        <w:t xml:space="preserve"> M</w:t>
      </w:r>
      <w:r w:rsidR="00D40BE8" w:rsidRPr="009E6823">
        <w:t>apa</w:t>
      </w:r>
      <w:r>
        <w:t>s</w:t>
      </w:r>
      <w:r w:rsidR="00D40BE8" w:rsidRPr="009E6823">
        <w:t xml:space="preserve"> d</w:t>
      </w:r>
      <w:r>
        <w:t>e riesgos por procesos y el</w:t>
      </w:r>
      <w:r w:rsidR="00D40BE8" w:rsidRPr="009E6823">
        <w:t xml:space="preserve"> de riesgos de corrupción,</w:t>
      </w:r>
      <w:r w:rsidR="00D40BE8">
        <w:t xml:space="preserve"> se revisaron y actualizaron,</w:t>
      </w:r>
      <w:r w:rsidR="00D40BE8" w:rsidRPr="009E6823">
        <w:t xml:space="preserve"> así como la matriz DOFA de la entidad directamente con los responsables de los procesos y el acompañamiento de la Oficina de Control Interno. </w:t>
      </w:r>
    </w:p>
    <w:p w:rsidR="006A469A" w:rsidRDefault="006A469A" w:rsidP="006A469A">
      <w:pPr>
        <w:pStyle w:val="Default"/>
        <w:jc w:val="both"/>
        <w:rPr>
          <w:color w:val="auto"/>
        </w:rPr>
      </w:pPr>
    </w:p>
    <w:p w:rsidR="006A469A" w:rsidRDefault="00981FBB" w:rsidP="006A469A">
      <w:pPr>
        <w:pStyle w:val="Default"/>
        <w:jc w:val="both"/>
      </w:pPr>
      <w:r>
        <w:t>L</w:t>
      </w:r>
      <w:r w:rsidR="006A469A">
        <w:t>a entidad concluyó</w:t>
      </w:r>
      <w:r>
        <w:t xml:space="preserve"> con el apoyo de Usaid, el aplicativo</w:t>
      </w:r>
      <w:r w:rsidR="00522CD8">
        <w:t xml:space="preserve"> SOFIGAC entrando en la fase de producción, </w:t>
      </w:r>
      <w:r w:rsidR="006A469A">
        <w:t>a través del cual se automatiza el proceso de planificación, seguimiento y control de la gestión, generando información en tiempo real, confiable y oportuna. Este ha sido uno de los logros institucionales liderado por la Oficina Asesora de Planeación.</w:t>
      </w:r>
    </w:p>
    <w:p w:rsidR="006A469A" w:rsidRDefault="006A469A" w:rsidP="006A469A">
      <w:pPr>
        <w:pStyle w:val="Default"/>
        <w:jc w:val="both"/>
      </w:pPr>
    </w:p>
    <w:p w:rsidR="006A469A" w:rsidRDefault="006A469A" w:rsidP="006A469A">
      <w:pPr>
        <w:pStyle w:val="Default"/>
        <w:jc w:val="both"/>
      </w:pPr>
      <w:r>
        <w:t xml:space="preserve">Este aplicativo informático está conformado por 15 módulos como son: Planes y Proyectos, Indicadores, Riesgos, Auditorías, Documental, Mejoramiento, Revisión por la Dirección, MECI, SGA, SGSST, Calibración, Encuestas, Producto No Conforme, Portal y Administración. </w:t>
      </w:r>
    </w:p>
    <w:p w:rsidR="006A469A" w:rsidRDefault="006A469A" w:rsidP="006A469A">
      <w:pPr>
        <w:pStyle w:val="Default"/>
        <w:jc w:val="both"/>
      </w:pPr>
      <w:r>
        <w:t>Entrando en la fase de producción, es responsabilidad del equipo directivo, de los facilitadores de cada proceso, de cada dirección territorial y de cada uno de los funcionarios y/o contratistas, la aplicabilidad y uso de este sistema de información.</w:t>
      </w:r>
    </w:p>
    <w:p w:rsidR="006A469A" w:rsidRDefault="006A469A" w:rsidP="006A469A">
      <w:pPr>
        <w:pStyle w:val="Default"/>
        <w:jc w:val="both"/>
      </w:pPr>
    </w:p>
    <w:p w:rsidR="006A469A" w:rsidRPr="009E6823" w:rsidRDefault="006A469A" w:rsidP="006A469A">
      <w:pPr>
        <w:jc w:val="both"/>
        <w:rPr>
          <w:rFonts w:ascii="Arial" w:hAnsi="Arial" w:cs="Arial"/>
          <w:sz w:val="24"/>
          <w:szCs w:val="24"/>
        </w:rPr>
      </w:pPr>
      <w:r w:rsidRPr="009E6823">
        <w:rPr>
          <w:rFonts w:ascii="Arial" w:hAnsi="Arial" w:cs="Arial"/>
          <w:sz w:val="24"/>
          <w:szCs w:val="24"/>
        </w:rPr>
        <w:t xml:space="preserve">En cumplimiento del Decreto 943 de 2014  </w:t>
      </w:r>
      <w:r w:rsidRPr="009E6823">
        <w:rPr>
          <w:rFonts w:ascii="Arial" w:hAnsi="Arial" w:cs="Arial"/>
          <w:b/>
          <w:sz w:val="24"/>
          <w:szCs w:val="24"/>
        </w:rPr>
        <w:t>“Por el cual se actualiza el Modelo Estándar de Control Interno –MECI”</w:t>
      </w:r>
      <w:r>
        <w:rPr>
          <w:rFonts w:ascii="Arial" w:hAnsi="Arial" w:cs="Arial"/>
          <w:sz w:val="24"/>
          <w:szCs w:val="24"/>
        </w:rPr>
        <w:t xml:space="preserve">, la entidad tiene implementado </w:t>
      </w:r>
      <w:r w:rsidRPr="009E6823">
        <w:rPr>
          <w:rFonts w:ascii="Arial" w:hAnsi="Arial" w:cs="Arial"/>
          <w:sz w:val="24"/>
          <w:szCs w:val="24"/>
        </w:rPr>
        <w:t>el Modelo, ajustada al  Manual Técnico del Modelo Estándar de Control Interno, el cual hace parte integral de lo preceptuado en la norma. Las fases de conocimiento, diagnóstico, planeación de la actualización, ejecución y seguimiento y cierre, se desarrollaron en el tiempo estimado y permitido. En la actualidad, el modelo se mantiene y se le hace seguimiento para determinar la correcta implementación y aplicación.</w:t>
      </w:r>
    </w:p>
    <w:p w:rsidR="006A469A" w:rsidRPr="009E6823" w:rsidRDefault="006A469A" w:rsidP="006A469A">
      <w:pPr>
        <w:jc w:val="both"/>
        <w:rPr>
          <w:rFonts w:ascii="Arial" w:hAnsi="Arial" w:cs="Arial"/>
          <w:sz w:val="24"/>
          <w:szCs w:val="24"/>
        </w:rPr>
      </w:pPr>
      <w:r>
        <w:rPr>
          <w:rFonts w:ascii="Arial" w:hAnsi="Arial" w:cs="Arial"/>
          <w:sz w:val="24"/>
          <w:szCs w:val="24"/>
        </w:rPr>
        <w:t>La Oficina de Control Interno hace seguimiento al Modelo integrado de Planeación y Gestión que fue implementado en cumplimiento de Decreto 2482 de 2012 en cada una de sus cinco políticas. L</w:t>
      </w:r>
      <w:r w:rsidRPr="009E6823">
        <w:rPr>
          <w:rFonts w:ascii="Arial" w:hAnsi="Arial" w:cs="Arial"/>
          <w:sz w:val="24"/>
          <w:szCs w:val="24"/>
        </w:rPr>
        <w:t xml:space="preserve">a entidad le hace permanente seguimiento y ajustes a través del Comité Institucional de Desarrollo Administrativo para </w:t>
      </w:r>
      <w:r w:rsidRPr="009E6823">
        <w:rPr>
          <w:rFonts w:ascii="Arial" w:hAnsi="Arial" w:cs="Arial"/>
          <w:sz w:val="24"/>
          <w:szCs w:val="24"/>
        </w:rPr>
        <w:lastRenderedPageBreak/>
        <w:t xml:space="preserve">armonizar los procesos y dar cumplimiento a los lineamientos, estrategias y requisitos. </w:t>
      </w:r>
    </w:p>
    <w:p w:rsidR="006A469A" w:rsidRDefault="006A469A" w:rsidP="006A469A">
      <w:pPr>
        <w:jc w:val="both"/>
        <w:rPr>
          <w:rFonts w:ascii="Arial" w:hAnsi="Arial" w:cs="Arial"/>
          <w:sz w:val="24"/>
          <w:szCs w:val="24"/>
        </w:rPr>
      </w:pPr>
      <w:r w:rsidRPr="009E6823">
        <w:rPr>
          <w:rFonts w:ascii="Arial" w:hAnsi="Arial" w:cs="Arial"/>
          <w:sz w:val="24"/>
          <w:szCs w:val="24"/>
        </w:rPr>
        <w:t>L</w:t>
      </w:r>
      <w:r w:rsidR="00CD6E2E">
        <w:rPr>
          <w:rFonts w:ascii="Arial" w:hAnsi="Arial" w:cs="Arial"/>
          <w:sz w:val="24"/>
          <w:szCs w:val="24"/>
        </w:rPr>
        <w:t>a entidad cuenta con Código de E</w:t>
      </w:r>
      <w:r w:rsidRPr="009E6823">
        <w:rPr>
          <w:rFonts w:ascii="Arial" w:hAnsi="Arial" w:cs="Arial"/>
          <w:sz w:val="24"/>
          <w:szCs w:val="24"/>
        </w:rPr>
        <w:t>tica, código de buen Gobierno, Decálogo de valores, Programa de bienestar social, Salud ocupacional, Plan de capacitación, Incentivos, Manual de funciones, Plan de vacantes. Se adelantaron acciones para la modernización de la entidad, se determinaron los ejes temáticos con la asesoría de la Comisión Nacional del Servicio Civil</w:t>
      </w:r>
      <w:r>
        <w:rPr>
          <w:rFonts w:ascii="Arial" w:hAnsi="Arial" w:cs="Arial"/>
          <w:sz w:val="24"/>
          <w:szCs w:val="24"/>
        </w:rPr>
        <w:t>, y en la actualidad</w:t>
      </w:r>
      <w:r w:rsidRPr="009E6823">
        <w:rPr>
          <w:rFonts w:ascii="Arial" w:hAnsi="Arial" w:cs="Arial"/>
          <w:sz w:val="24"/>
          <w:szCs w:val="24"/>
        </w:rPr>
        <w:t xml:space="preserve"> </w:t>
      </w:r>
      <w:r>
        <w:rPr>
          <w:rFonts w:ascii="Arial" w:hAnsi="Arial" w:cs="Arial"/>
          <w:sz w:val="24"/>
          <w:szCs w:val="24"/>
        </w:rPr>
        <w:t>ya se publicó la convocatoria N° 337 de 2016, para proveer 268 cargos, en la página web de la entidad y en la del Departamento Administrativo de la Función Pública.</w:t>
      </w:r>
    </w:p>
    <w:p w:rsidR="006A469A" w:rsidRPr="009E6823" w:rsidRDefault="006A469A" w:rsidP="006A469A">
      <w:pPr>
        <w:jc w:val="both"/>
        <w:rPr>
          <w:rFonts w:ascii="Arial" w:hAnsi="Arial" w:cs="Arial"/>
          <w:sz w:val="24"/>
          <w:szCs w:val="24"/>
        </w:rPr>
      </w:pPr>
      <w:r>
        <w:rPr>
          <w:rFonts w:ascii="Arial" w:hAnsi="Arial" w:cs="Arial"/>
          <w:sz w:val="24"/>
          <w:szCs w:val="24"/>
        </w:rPr>
        <w:t>Se diseñó y se avanza</w:t>
      </w:r>
      <w:r w:rsidRPr="009E6823">
        <w:rPr>
          <w:rFonts w:ascii="Arial" w:hAnsi="Arial" w:cs="Arial"/>
          <w:sz w:val="24"/>
          <w:szCs w:val="24"/>
        </w:rPr>
        <w:t xml:space="preserve"> en el desarrollo del Plan de Acción Anual, Plan Administrativo  Sectorial, Acuerdos de Gestión, Evaluación del Desempeño con el respectivo Portafolio de evidencias, Mapa de riesgos por procesos, Mapa de riesgos de corrupción, Política de administración del riesgo, Modelo de operación por procesos, Plan  anual de adquisiciones, Sistema de información y comunicación,  entre otros.</w:t>
      </w:r>
    </w:p>
    <w:p w:rsidR="006A469A" w:rsidRDefault="006A469A" w:rsidP="006A469A">
      <w:pPr>
        <w:jc w:val="both"/>
        <w:rPr>
          <w:rFonts w:ascii="Arial" w:hAnsi="Arial" w:cs="Arial"/>
          <w:sz w:val="24"/>
          <w:szCs w:val="24"/>
        </w:rPr>
      </w:pPr>
      <w:r>
        <w:rPr>
          <w:rFonts w:ascii="Arial" w:hAnsi="Arial" w:cs="Arial"/>
          <w:sz w:val="24"/>
          <w:szCs w:val="24"/>
        </w:rPr>
        <w:t>P</w:t>
      </w:r>
      <w:r w:rsidRPr="009E6823">
        <w:rPr>
          <w:rFonts w:ascii="Arial" w:hAnsi="Arial" w:cs="Arial"/>
          <w:sz w:val="24"/>
          <w:szCs w:val="24"/>
        </w:rPr>
        <w:t>ara poder cumplir sus objetivos misionales</w:t>
      </w:r>
      <w:r>
        <w:rPr>
          <w:rFonts w:ascii="Arial" w:hAnsi="Arial" w:cs="Arial"/>
          <w:sz w:val="24"/>
          <w:szCs w:val="24"/>
        </w:rPr>
        <w:t>,</w:t>
      </w:r>
      <w:r w:rsidRPr="009E6823">
        <w:rPr>
          <w:rFonts w:ascii="Arial" w:hAnsi="Arial" w:cs="Arial"/>
          <w:sz w:val="24"/>
          <w:szCs w:val="24"/>
        </w:rPr>
        <w:t xml:space="preserve"> </w:t>
      </w:r>
      <w:r>
        <w:rPr>
          <w:rFonts w:ascii="Arial" w:hAnsi="Arial" w:cs="Arial"/>
          <w:sz w:val="24"/>
          <w:szCs w:val="24"/>
        </w:rPr>
        <w:t>l</w:t>
      </w:r>
      <w:r w:rsidRPr="009E6823">
        <w:rPr>
          <w:rFonts w:ascii="Arial" w:hAnsi="Arial" w:cs="Arial"/>
          <w:sz w:val="24"/>
          <w:szCs w:val="24"/>
        </w:rPr>
        <w:t>a estructura organizacional de la entidad se ajusta a lo requerido dentro del concepto fundamen</w:t>
      </w:r>
      <w:r>
        <w:rPr>
          <w:rFonts w:ascii="Arial" w:hAnsi="Arial" w:cs="Arial"/>
          <w:sz w:val="24"/>
          <w:szCs w:val="24"/>
        </w:rPr>
        <w:t>talmente jerárquico,</w:t>
      </w:r>
      <w:r w:rsidRPr="009E6823">
        <w:rPr>
          <w:rFonts w:ascii="Arial" w:hAnsi="Arial" w:cs="Arial"/>
          <w:sz w:val="24"/>
          <w:szCs w:val="24"/>
        </w:rPr>
        <w:t xml:space="preserve"> permitiendo la asignación expresa de responsabilidades de las diferentes funciones y procesos a los </w:t>
      </w:r>
      <w:r>
        <w:rPr>
          <w:rFonts w:ascii="Arial" w:hAnsi="Arial" w:cs="Arial"/>
          <w:sz w:val="24"/>
          <w:szCs w:val="24"/>
        </w:rPr>
        <w:t>servidores públicos</w:t>
      </w:r>
      <w:r w:rsidRPr="009E6823">
        <w:rPr>
          <w:rFonts w:ascii="Arial" w:hAnsi="Arial" w:cs="Arial"/>
          <w:sz w:val="24"/>
          <w:szCs w:val="24"/>
        </w:rPr>
        <w:t>. El 20 de noviembre de 2015, se firmó la Resolución que dio vida jurídica a la nueva Territorial Casanare con jurisdicción de 26 municipios de Casanare y Arauca y un área geográfica de 6,8 millones de hectáreas. En la actualidad la entidad está conformada por la Sede central, 22 direcciones territoriales y 43 Unidades Operativas de Catastro.</w:t>
      </w:r>
      <w:r w:rsidR="008E10D3">
        <w:rPr>
          <w:rFonts w:ascii="Arial" w:hAnsi="Arial" w:cs="Arial"/>
          <w:sz w:val="24"/>
          <w:szCs w:val="24"/>
        </w:rPr>
        <w:t xml:space="preserve"> En esta vigencia se creó la Unidad Operativa de Catastro de San José de Mariquita y se cerró la de la ciudad de Honda. En este municipio se creó la Unidad de Atención al Ciudadano para atención de trámites</w:t>
      </w:r>
      <w:r w:rsidR="00BC66AE">
        <w:rPr>
          <w:rFonts w:ascii="Arial" w:hAnsi="Arial" w:cs="Arial"/>
          <w:sz w:val="24"/>
          <w:szCs w:val="24"/>
        </w:rPr>
        <w:t>.</w:t>
      </w:r>
      <w:r w:rsidR="008E10D3">
        <w:rPr>
          <w:rFonts w:ascii="Arial" w:hAnsi="Arial" w:cs="Arial"/>
          <w:sz w:val="24"/>
          <w:szCs w:val="24"/>
        </w:rPr>
        <w:t xml:space="preserve"> </w:t>
      </w:r>
    </w:p>
    <w:p w:rsidR="006A469A" w:rsidRPr="009E6823" w:rsidRDefault="006A469A" w:rsidP="006A469A">
      <w:pPr>
        <w:jc w:val="both"/>
        <w:rPr>
          <w:rFonts w:ascii="Arial" w:hAnsi="Arial" w:cs="Arial"/>
          <w:sz w:val="24"/>
          <w:szCs w:val="24"/>
        </w:rPr>
      </w:pPr>
      <w:r>
        <w:rPr>
          <w:rFonts w:ascii="Arial" w:hAnsi="Arial" w:cs="Arial"/>
          <w:sz w:val="24"/>
          <w:szCs w:val="24"/>
        </w:rPr>
        <w:t xml:space="preserve">No obstante lo anterior, la administración viene adelantando el proceso de redireccionamiento estratégico del Instituto, con miras a una posible nueva estructura dada por el gobierno nacional, en donde surgen cambios operativos y misionales. El ejercicio se desarrolla con la participación de los funcionarios, para lograr un nuevo esquema administrativo ajustado a la regulación que surja a futuro, de la cual ya hay un conocimiento.    </w:t>
      </w:r>
    </w:p>
    <w:p w:rsidR="006A469A" w:rsidRPr="009E6823" w:rsidRDefault="006A469A" w:rsidP="006A469A">
      <w:pPr>
        <w:jc w:val="both"/>
        <w:rPr>
          <w:rFonts w:ascii="Arial" w:hAnsi="Arial" w:cs="Arial"/>
          <w:sz w:val="24"/>
          <w:szCs w:val="24"/>
        </w:rPr>
      </w:pPr>
      <w:r w:rsidRPr="009E6823">
        <w:rPr>
          <w:rFonts w:ascii="Arial" w:hAnsi="Arial" w:cs="Arial"/>
          <w:sz w:val="24"/>
          <w:szCs w:val="24"/>
        </w:rPr>
        <w:t>Las Políticas de operación de los procesos así como la de Gestión Ambiental se encuentran definidas, documentadas y se aplican en la entidad. Se han elaborado manuales de procedimiento e instructivos con la participación fundamental de los dueños de los proceso</w:t>
      </w:r>
      <w:r>
        <w:rPr>
          <w:rFonts w:ascii="Arial" w:hAnsi="Arial" w:cs="Arial"/>
          <w:sz w:val="24"/>
          <w:szCs w:val="24"/>
        </w:rPr>
        <w:t>s</w:t>
      </w:r>
      <w:r w:rsidRPr="009E6823">
        <w:rPr>
          <w:rFonts w:ascii="Arial" w:hAnsi="Arial" w:cs="Arial"/>
          <w:sz w:val="24"/>
          <w:szCs w:val="24"/>
        </w:rPr>
        <w:t xml:space="preserve"> quienes analizan y valoran los contenidos para los respectivos ajustes, guiados y dirigidos por la Oficina Asesora de Planeación, </w:t>
      </w:r>
      <w:r w:rsidRPr="009E6823">
        <w:rPr>
          <w:rFonts w:ascii="Arial" w:hAnsi="Arial" w:cs="Arial"/>
          <w:sz w:val="24"/>
          <w:szCs w:val="24"/>
        </w:rPr>
        <w:lastRenderedPageBreak/>
        <w:t>quien se encarga a su vez de la posterior oficialización. Los controles en cada proceso para evitar la materialización de riesgos, están conten</w:t>
      </w:r>
      <w:r>
        <w:rPr>
          <w:rFonts w:ascii="Arial" w:hAnsi="Arial" w:cs="Arial"/>
          <w:sz w:val="24"/>
          <w:szCs w:val="24"/>
        </w:rPr>
        <w:t>idos en los respectivos mapas de riesgo</w:t>
      </w:r>
      <w:r w:rsidRPr="009E6823">
        <w:rPr>
          <w:rFonts w:ascii="Arial" w:hAnsi="Arial" w:cs="Arial"/>
          <w:sz w:val="24"/>
          <w:szCs w:val="24"/>
        </w:rPr>
        <w:t>, y deben ser de amplio conocimiento de los responsables de los procesos. Se mantiene la arquitectura orientada a servicios –SOA- para integrar los diversos sistemas de información de la entidad. Se cuenta con el Data Center; para protección y control de los equipos de cómputo y telecomunicaciones, se provee servicio y soporte informático lo cual garantiza a la vez la seguridad de la información.  También se dispone de una política de comunicación, que permite la fluidez de la misma tanto interna como externa.</w:t>
      </w:r>
    </w:p>
    <w:p w:rsidR="006A469A" w:rsidRDefault="006A469A" w:rsidP="006A469A">
      <w:pPr>
        <w:jc w:val="both"/>
        <w:rPr>
          <w:rFonts w:ascii="Arial" w:hAnsi="Arial" w:cs="Arial"/>
          <w:sz w:val="24"/>
          <w:szCs w:val="24"/>
        </w:rPr>
      </w:pPr>
      <w:r>
        <w:rPr>
          <w:rFonts w:ascii="Arial" w:hAnsi="Arial" w:cs="Arial"/>
          <w:sz w:val="24"/>
          <w:szCs w:val="24"/>
        </w:rPr>
        <w:t xml:space="preserve">El </w:t>
      </w:r>
      <w:r w:rsidRPr="009E6823">
        <w:rPr>
          <w:rFonts w:ascii="Arial" w:hAnsi="Arial" w:cs="Arial"/>
          <w:sz w:val="24"/>
          <w:szCs w:val="24"/>
        </w:rPr>
        <w:t>S</w:t>
      </w:r>
      <w:r>
        <w:rPr>
          <w:rFonts w:ascii="Arial" w:hAnsi="Arial" w:cs="Arial"/>
          <w:sz w:val="24"/>
          <w:szCs w:val="24"/>
        </w:rPr>
        <w:t>istema Nacional Catastral (SNC) sigue en operación,</w:t>
      </w:r>
      <w:r w:rsidRPr="009E6823">
        <w:rPr>
          <w:rFonts w:ascii="Arial" w:hAnsi="Arial" w:cs="Arial"/>
          <w:sz w:val="24"/>
          <w:szCs w:val="24"/>
        </w:rPr>
        <w:t xml:space="preserve"> con el cual se unifica el manejo de la información catastral en el país que antes se llevaba de forma separada.</w:t>
      </w:r>
      <w:r>
        <w:rPr>
          <w:rFonts w:ascii="Arial" w:hAnsi="Arial" w:cs="Arial"/>
          <w:sz w:val="24"/>
          <w:szCs w:val="24"/>
        </w:rPr>
        <w:t xml:space="preserve"> En la actualidad están dentro de este sistema las territoriales Córdoba, Risaralda, Quindío, Caldas, Caquetá, Atlántico, Huila y las Unidades Operativas de catastro, Soacha y San Andrés. </w:t>
      </w:r>
      <w:r w:rsidRPr="009E6823">
        <w:rPr>
          <w:rFonts w:ascii="Arial" w:hAnsi="Arial" w:cs="Arial"/>
          <w:sz w:val="24"/>
          <w:szCs w:val="24"/>
        </w:rPr>
        <w:t xml:space="preserve"> El sistema integra la información alfanumérica y gráfica de todos los predios del territorio nacional, garantizando mayor seguridad de la información. No obstante lo anterior, se han presentado algunas dificultades en su utilización, lo que llevó a la entidad a elaborar y ejecutar el plan de contingencia para superarlas. Se está trabajando con compromiso para conseguir su entrada en funcionamiento total en el menor tiempo posible. </w:t>
      </w:r>
    </w:p>
    <w:p w:rsidR="006A469A" w:rsidRPr="009E6823" w:rsidRDefault="006A469A" w:rsidP="006A469A">
      <w:pPr>
        <w:jc w:val="both"/>
        <w:rPr>
          <w:rFonts w:ascii="Arial" w:hAnsi="Arial" w:cs="Arial"/>
          <w:sz w:val="24"/>
          <w:szCs w:val="24"/>
        </w:rPr>
      </w:pPr>
      <w:r>
        <w:rPr>
          <w:rFonts w:ascii="Arial" w:hAnsi="Arial" w:cs="Arial"/>
          <w:sz w:val="24"/>
          <w:szCs w:val="24"/>
        </w:rPr>
        <w:t xml:space="preserve">La entidad participó en la estructuración de varios artículos del Plan de Desarrollo y ha confeccionado estándares para el Catastro Multipropósito. Igualmente ha trabajado en temas como la Delegación de Competencias entre otros. </w:t>
      </w:r>
    </w:p>
    <w:p w:rsidR="006A469A" w:rsidRPr="009E6823" w:rsidRDefault="006A469A" w:rsidP="006A469A">
      <w:pPr>
        <w:spacing w:after="0"/>
        <w:jc w:val="both"/>
        <w:rPr>
          <w:rFonts w:ascii="Arial" w:hAnsi="Arial" w:cs="Arial"/>
          <w:sz w:val="24"/>
          <w:szCs w:val="24"/>
        </w:rPr>
      </w:pPr>
      <w:r w:rsidRPr="009E6823">
        <w:rPr>
          <w:rFonts w:ascii="Arial" w:hAnsi="Arial" w:cs="Arial"/>
          <w:sz w:val="24"/>
          <w:szCs w:val="24"/>
        </w:rPr>
        <w:t>Continúa el Número Predial Nacional (NPN), dentro del Sistema Nacional   Catastral</w:t>
      </w:r>
      <w:r>
        <w:rPr>
          <w:rFonts w:ascii="Arial" w:hAnsi="Arial" w:cs="Arial"/>
          <w:sz w:val="24"/>
          <w:szCs w:val="24"/>
        </w:rPr>
        <w:t xml:space="preserve"> </w:t>
      </w:r>
      <w:r w:rsidRPr="009E6823">
        <w:rPr>
          <w:rFonts w:ascii="Arial" w:hAnsi="Arial" w:cs="Arial"/>
          <w:sz w:val="24"/>
          <w:szCs w:val="24"/>
        </w:rPr>
        <w:t>(SNC), lo cual trae beneficios y seguridad a todos los ciudadanos que requieran información y trámites catastrales.</w:t>
      </w:r>
    </w:p>
    <w:p w:rsidR="006A469A" w:rsidRPr="009E6823" w:rsidRDefault="006A469A" w:rsidP="006A469A">
      <w:pPr>
        <w:spacing w:after="0"/>
        <w:jc w:val="both"/>
        <w:rPr>
          <w:rFonts w:ascii="Arial" w:hAnsi="Arial" w:cs="Arial"/>
          <w:sz w:val="24"/>
          <w:szCs w:val="24"/>
        </w:rPr>
      </w:pPr>
    </w:p>
    <w:p w:rsidR="006A469A" w:rsidRPr="009E6823" w:rsidRDefault="006A469A" w:rsidP="006A469A">
      <w:pPr>
        <w:spacing w:after="0"/>
        <w:jc w:val="both"/>
        <w:rPr>
          <w:rFonts w:ascii="Arial" w:hAnsi="Arial" w:cs="Arial"/>
          <w:sz w:val="24"/>
          <w:szCs w:val="24"/>
        </w:rPr>
      </w:pPr>
      <w:r w:rsidRPr="009E6823">
        <w:rPr>
          <w:rFonts w:ascii="Arial" w:hAnsi="Arial" w:cs="Arial"/>
          <w:sz w:val="24"/>
          <w:szCs w:val="24"/>
        </w:rPr>
        <w:t>Se cuenta además con un tablero de control por procesos y de indicadores para la medición de la gestión. Se ha actualizado, difundido y sensibilizado la política de calidad. Se ha a</w:t>
      </w:r>
      <w:r>
        <w:rPr>
          <w:rFonts w:ascii="Arial" w:hAnsi="Arial" w:cs="Arial"/>
          <w:sz w:val="24"/>
          <w:szCs w:val="24"/>
        </w:rPr>
        <w:t>plicado y trabajado la versión actualizada</w:t>
      </w:r>
      <w:r w:rsidRPr="009E6823">
        <w:rPr>
          <w:rFonts w:ascii="Arial" w:hAnsi="Arial" w:cs="Arial"/>
          <w:sz w:val="24"/>
          <w:szCs w:val="24"/>
        </w:rPr>
        <w:t xml:space="preserve"> de las TRD la cual se encuentra implementada. La plataforma tecnológica del portal institucional se mantiene para la estrategia de Gobierno en Línea. Se aplica el módulo de comercio electrónico y se implementó el servicio en línea para algunos trámites de la entidad como certificados catastrales, con inclusión del pago electrónico. Igualmente se mantiene la Política de seguridad de la información en las áreas de la entidad.  Los registros en temas financieros están ajustados y se transmiten por el SIIF Nación, herramienta diseñada por el gobierno nacional para control y  seguimiento de los ingresos, gastos y otros aspectos contables de las entidades.  </w:t>
      </w:r>
    </w:p>
    <w:p w:rsidR="006A469A" w:rsidRPr="009E6823" w:rsidRDefault="006A469A" w:rsidP="006A469A">
      <w:pPr>
        <w:jc w:val="both"/>
        <w:rPr>
          <w:rFonts w:ascii="Arial" w:hAnsi="Arial" w:cs="Arial"/>
          <w:sz w:val="24"/>
          <w:szCs w:val="24"/>
        </w:rPr>
      </w:pPr>
      <w:r w:rsidRPr="009E6823">
        <w:rPr>
          <w:rFonts w:ascii="Arial" w:hAnsi="Arial" w:cs="Arial"/>
          <w:sz w:val="24"/>
          <w:szCs w:val="24"/>
        </w:rPr>
        <w:t xml:space="preserve">Existe la línea gratuita 018000958095 y el mail </w:t>
      </w:r>
      <w:r w:rsidRPr="009E6823">
        <w:rPr>
          <w:rFonts w:ascii="Arial" w:hAnsi="Arial" w:cs="Arial"/>
          <w:color w:val="548DD4" w:themeColor="text2" w:themeTint="99"/>
          <w:sz w:val="24"/>
          <w:szCs w:val="24"/>
        </w:rPr>
        <w:t xml:space="preserve">quejasyreclamos@igac.gov.co </w:t>
      </w:r>
      <w:r w:rsidRPr="009E6823">
        <w:rPr>
          <w:rFonts w:ascii="Arial" w:hAnsi="Arial" w:cs="Arial"/>
          <w:sz w:val="24"/>
          <w:szCs w:val="24"/>
        </w:rPr>
        <w:t xml:space="preserve">mediante los cuales se atienden las quejas y reclamos de los usuarios y la </w:t>
      </w:r>
      <w:r w:rsidRPr="009E6823">
        <w:rPr>
          <w:rFonts w:ascii="Arial" w:hAnsi="Arial" w:cs="Arial"/>
          <w:sz w:val="24"/>
          <w:szCs w:val="24"/>
        </w:rPr>
        <w:lastRenderedPageBreak/>
        <w:t xml:space="preserve">ciudadanía en general, del orden administrativo y técnico, además de la Oficina de Atención al Cliente. Se analizan y evalúan los tiempos de respuesta, registrando la entidad, diligencia y celeridad.     </w:t>
      </w:r>
    </w:p>
    <w:p w:rsidR="006A469A" w:rsidRDefault="006A469A" w:rsidP="006A469A">
      <w:pPr>
        <w:spacing w:after="0"/>
        <w:jc w:val="both"/>
        <w:rPr>
          <w:rFonts w:ascii="Arial" w:hAnsi="Arial" w:cs="Arial"/>
          <w:sz w:val="24"/>
          <w:szCs w:val="24"/>
        </w:rPr>
      </w:pPr>
      <w:r w:rsidRPr="009E6823">
        <w:rPr>
          <w:rFonts w:ascii="Arial" w:hAnsi="Arial" w:cs="Arial"/>
          <w:sz w:val="24"/>
          <w:szCs w:val="24"/>
        </w:rPr>
        <w:t>La entidad cuenta con el Sistema de Gestión Integrado (SGI), implementado y mantenido, el cual se encuentra conformado por el Sistema de Gestión de Calidad bajo los requisitos definidos en la Norma Técnica Colombiana NTC-ISO 9001:2008, en la Norma Técnica de Calidad de la Gestión Pública NTCGP 1000:2009, el Sistema de Gestión Ambiental NTC-ISO 14001-2004.</w:t>
      </w:r>
      <w:r>
        <w:rPr>
          <w:rFonts w:ascii="Arial" w:hAnsi="Arial" w:cs="Arial"/>
          <w:sz w:val="24"/>
          <w:szCs w:val="24"/>
        </w:rPr>
        <w:t xml:space="preserve"> </w:t>
      </w:r>
      <w:r w:rsidRPr="009E6823">
        <w:rPr>
          <w:rFonts w:ascii="Arial" w:hAnsi="Arial" w:cs="Arial"/>
          <w:sz w:val="24"/>
          <w:szCs w:val="24"/>
        </w:rPr>
        <w:t xml:space="preserve"> Para el Laboratorio Nacional de Suelos LNS bajo la Norma Internacional ISO/IEC 17025-2005 y el Sistema de Control Interno  de acuerdo con las disposiciones del Modelo Estándar de Control Interno MECI 2014. </w:t>
      </w:r>
      <w:r>
        <w:rPr>
          <w:rFonts w:ascii="Arial" w:hAnsi="Arial" w:cs="Arial"/>
          <w:sz w:val="24"/>
          <w:szCs w:val="24"/>
        </w:rPr>
        <w:t>Se está trabajando en la implementación de la NTC-OHSAS 18001 de 2007 para garantizar la seguridad y salud en el trabajo.</w:t>
      </w:r>
    </w:p>
    <w:p w:rsidR="006A469A" w:rsidRPr="009E6823" w:rsidRDefault="006A469A" w:rsidP="006A469A">
      <w:pPr>
        <w:spacing w:after="0"/>
        <w:jc w:val="both"/>
        <w:rPr>
          <w:rFonts w:ascii="Arial" w:hAnsi="Arial" w:cs="Arial"/>
          <w:sz w:val="24"/>
          <w:szCs w:val="24"/>
        </w:rPr>
      </w:pPr>
    </w:p>
    <w:p w:rsidR="006A469A" w:rsidRPr="009E6823" w:rsidRDefault="006A469A" w:rsidP="006A469A">
      <w:pPr>
        <w:spacing w:after="0"/>
        <w:jc w:val="both"/>
        <w:rPr>
          <w:rFonts w:ascii="Arial" w:hAnsi="Arial" w:cs="Arial"/>
          <w:sz w:val="24"/>
          <w:szCs w:val="24"/>
        </w:rPr>
      </w:pPr>
      <w:r w:rsidRPr="009E6823">
        <w:rPr>
          <w:rFonts w:ascii="Arial" w:hAnsi="Arial" w:cs="Arial"/>
          <w:sz w:val="24"/>
          <w:szCs w:val="24"/>
        </w:rPr>
        <w:t xml:space="preserve">Actualmente el Instituto Geográfico Agustín Codazzi está certificado  bajo las Normas Técnicas Colombianas NTC-ISO 9001:2008, NTCGP 1000:2009 Norma Técnica de Calidad de la Gestión Pública, NTC-ISO 14001-2004 Gestión ambiental, y acreditado bajo la norma ISO/IEC 17025-2005 para el Laboratorio Nacional de Suelos LNS. </w:t>
      </w:r>
    </w:p>
    <w:p w:rsidR="006A469A" w:rsidRPr="009E6823" w:rsidRDefault="006A469A" w:rsidP="006A469A">
      <w:pPr>
        <w:jc w:val="both"/>
        <w:rPr>
          <w:rFonts w:ascii="Arial" w:hAnsi="Arial" w:cs="Arial"/>
          <w:sz w:val="24"/>
          <w:szCs w:val="24"/>
        </w:rPr>
      </w:pPr>
      <w:r w:rsidRPr="009E6823">
        <w:rPr>
          <w:rFonts w:ascii="Arial" w:hAnsi="Arial" w:cs="Arial"/>
          <w:sz w:val="24"/>
          <w:szCs w:val="24"/>
        </w:rPr>
        <w:t>La entidad diseñó, documentó y aplica la Política de Administración del Riesgo. Identificó  y valoró los riesgos en consenso con los responsables de los procesos, construyendo el  Mapa de riesgos de gestión y el  Mapa de riesgos de corrupción, con la respectiva matriz de riesgos en cada uno. Periódicamente se revisan estos mapas de riesgo para hacer las correspondientes actualizaciones y evaluar la efectividad de los controles y las medidas concretas para mitigarlos. Se hace una revisión igualmente al Plan Anticorrupción y de Atención al Ciudadano para los respectivos ajustes y, a  31 de enero de cada año se publica, en cumplimiento del Artículo 7 del Decreto 2641 de 2012</w:t>
      </w:r>
    </w:p>
    <w:p w:rsidR="006A469A" w:rsidRDefault="006A469A" w:rsidP="006A469A">
      <w:pPr>
        <w:jc w:val="both"/>
        <w:rPr>
          <w:rFonts w:ascii="Arial" w:hAnsi="Arial" w:cs="Arial"/>
          <w:b/>
          <w:sz w:val="24"/>
          <w:szCs w:val="24"/>
        </w:rPr>
      </w:pPr>
      <w:r w:rsidRPr="009E6823">
        <w:rPr>
          <w:rFonts w:ascii="Arial" w:hAnsi="Arial" w:cs="Arial"/>
          <w:b/>
          <w:sz w:val="24"/>
          <w:szCs w:val="24"/>
        </w:rPr>
        <w:t>CONTROL DE EVALUACION Y SEGUIMIENTO</w:t>
      </w:r>
    </w:p>
    <w:p w:rsidR="006A469A" w:rsidRPr="00566C9C" w:rsidRDefault="006A469A" w:rsidP="006A469A">
      <w:pPr>
        <w:jc w:val="both"/>
        <w:rPr>
          <w:rFonts w:ascii="Arial" w:hAnsi="Arial" w:cs="Arial"/>
          <w:b/>
          <w:sz w:val="24"/>
          <w:szCs w:val="24"/>
        </w:rPr>
      </w:pPr>
      <w:r>
        <w:rPr>
          <w:rFonts w:ascii="Arial" w:hAnsi="Arial" w:cs="Arial"/>
          <w:sz w:val="24"/>
          <w:szCs w:val="24"/>
        </w:rPr>
        <w:t>La Contraloría General de la República no practicó visita de auditoría a la entidad en la vigencia 2016. La última vigencia auditada fue 2014. L</w:t>
      </w:r>
      <w:r w:rsidRPr="009E6823">
        <w:rPr>
          <w:rFonts w:ascii="Arial" w:hAnsi="Arial" w:cs="Arial"/>
          <w:sz w:val="24"/>
          <w:szCs w:val="24"/>
        </w:rPr>
        <w:t>a entidad elaboró el Plan de Mejoramiento Institucional  el cual se subió al SIRECI dentro del término previsto</w:t>
      </w:r>
      <w:r>
        <w:rPr>
          <w:rFonts w:ascii="Arial" w:hAnsi="Arial" w:cs="Arial"/>
          <w:sz w:val="24"/>
          <w:szCs w:val="24"/>
        </w:rPr>
        <w:t xml:space="preserve"> por la norma, el cual venció el 31 de diciembre de 2016. A este plan, la O</w:t>
      </w:r>
      <w:r w:rsidRPr="009E6823">
        <w:rPr>
          <w:rFonts w:ascii="Arial" w:hAnsi="Arial" w:cs="Arial"/>
          <w:sz w:val="24"/>
          <w:szCs w:val="24"/>
        </w:rPr>
        <w:t>ficina de Control Interno le hace seguimiento trimestral para determinar su avance y los informes son presentados  en algunas ocasiones, en las reuniones del Comité de Coordinación del Sistema de Control Interno</w:t>
      </w:r>
      <w:r>
        <w:rPr>
          <w:rFonts w:ascii="Arial" w:hAnsi="Arial" w:cs="Arial"/>
          <w:sz w:val="24"/>
          <w:szCs w:val="24"/>
        </w:rPr>
        <w:t xml:space="preserve"> y también son publicados. </w:t>
      </w:r>
    </w:p>
    <w:p w:rsidR="006A469A" w:rsidRPr="009E6823" w:rsidRDefault="006A469A" w:rsidP="006A469A">
      <w:pPr>
        <w:jc w:val="both"/>
        <w:rPr>
          <w:rFonts w:ascii="Arial" w:hAnsi="Arial" w:cs="Arial"/>
          <w:sz w:val="24"/>
          <w:szCs w:val="24"/>
        </w:rPr>
      </w:pPr>
      <w:r w:rsidRPr="009E6823">
        <w:rPr>
          <w:rFonts w:ascii="Arial" w:hAnsi="Arial" w:cs="Arial"/>
          <w:sz w:val="24"/>
          <w:szCs w:val="24"/>
        </w:rPr>
        <w:lastRenderedPageBreak/>
        <w:t>La entidad cuenta con los tableros de control por procesos y el tablero de control del SGI, que le permite a cada responsable de proceso, programa y/o proyecto y a los funcionarios, medir la efectividad de los controles y los resultados de la gestión, para tomar las medidas correctivas necesarias y poder cumplir con sus</w:t>
      </w:r>
      <w:r w:rsidR="00CD6E2E">
        <w:rPr>
          <w:rFonts w:ascii="Arial" w:hAnsi="Arial" w:cs="Arial"/>
          <w:sz w:val="24"/>
          <w:szCs w:val="24"/>
        </w:rPr>
        <w:t xml:space="preserve"> </w:t>
      </w:r>
      <w:r w:rsidRPr="009E6823">
        <w:rPr>
          <w:rFonts w:ascii="Arial" w:hAnsi="Arial" w:cs="Arial"/>
          <w:sz w:val="24"/>
          <w:szCs w:val="24"/>
        </w:rPr>
        <w:t xml:space="preserve"> objetivos. Estos controles son puntos de apoyo que le permiten a la Oficina de Control Interno hacer un seguimiento al desarrollo institucional. </w:t>
      </w:r>
    </w:p>
    <w:p w:rsidR="006A469A" w:rsidRPr="009E6823" w:rsidRDefault="006A469A" w:rsidP="006A469A">
      <w:pPr>
        <w:jc w:val="both"/>
        <w:rPr>
          <w:rFonts w:ascii="Arial" w:hAnsi="Arial" w:cs="Arial"/>
          <w:sz w:val="24"/>
          <w:szCs w:val="24"/>
        </w:rPr>
      </w:pPr>
      <w:r>
        <w:rPr>
          <w:rFonts w:ascii="Arial" w:hAnsi="Arial" w:cs="Arial"/>
          <w:sz w:val="24"/>
          <w:szCs w:val="24"/>
        </w:rPr>
        <w:t>La entidad disponía</w:t>
      </w:r>
      <w:r w:rsidRPr="009E6823">
        <w:rPr>
          <w:rFonts w:ascii="Arial" w:hAnsi="Arial" w:cs="Arial"/>
          <w:sz w:val="24"/>
          <w:szCs w:val="24"/>
        </w:rPr>
        <w:t xml:space="preserve"> de un aplicativo para realizar seguimientos a las acciones correctivas preventivas y de mejoramiento propuestas</w:t>
      </w:r>
      <w:r>
        <w:rPr>
          <w:rFonts w:ascii="Arial" w:hAnsi="Arial" w:cs="Arial"/>
          <w:sz w:val="24"/>
          <w:szCs w:val="24"/>
        </w:rPr>
        <w:t>. A partir de ahora este aplicativo se cancela y sólo queda funcionando para cerrar las acciones que ya están en proceso; las nuevas acciones se están subiendo y se les hará seguimiento a través del SOFIGAC, u</w:t>
      </w:r>
      <w:r w:rsidRPr="009E6823">
        <w:rPr>
          <w:rFonts w:ascii="Arial" w:hAnsi="Arial" w:cs="Arial"/>
          <w:sz w:val="24"/>
          <w:szCs w:val="24"/>
        </w:rPr>
        <w:t>na vez conocidos los planes de mejoramiento por proceso, originados en las auditorías internas y externas de calidad. Igualmente se hace seguimiento trimestral a los proyectos institucionales y a los Acuerdos de Gestión. Los Planes de Mejoramiento suscritos con la Contraloría General de la República, se dan a conocer a la ciudadanía como elemento de visibilidad y transparencia en la democratización de la administración pública. En relación con los elementos de planeación del SNARIV, se hace seguimiento al Plan de a</w:t>
      </w:r>
      <w:r>
        <w:rPr>
          <w:rFonts w:ascii="Arial" w:hAnsi="Arial" w:cs="Arial"/>
          <w:sz w:val="24"/>
          <w:szCs w:val="24"/>
        </w:rPr>
        <w:t>cción y Plan de fortalecimiento y a la matriz de Costos y Gastos.</w:t>
      </w:r>
      <w:r w:rsidRPr="009E6823">
        <w:rPr>
          <w:rFonts w:ascii="Arial" w:hAnsi="Arial" w:cs="Arial"/>
          <w:sz w:val="24"/>
          <w:szCs w:val="24"/>
        </w:rPr>
        <w:t xml:space="preserve"> En cumplimiento del artículo 9° de la ley 1474 de 2011, se publica en la página web de la entidad el Informe Pormenorizado Sobre el Estado del Sistema de Control Interno, con la periodicidad establecida en la norma.   En cumplimiento de la Ley 1712 de 2014 que regula el derecho al acceso de la información pública, el Instituto geográfico Agustín Codazzi creó en su página web, la ventanilla </w:t>
      </w:r>
      <w:r w:rsidRPr="009E6823">
        <w:rPr>
          <w:rFonts w:ascii="Arial" w:hAnsi="Arial" w:cs="Arial"/>
          <w:b/>
          <w:sz w:val="24"/>
          <w:szCs w:val="24"/>
        </w:rPr>
        <w:t xml:space="preserve">“Transparencia y Acceso a la Información Pública” </w:t>
      </w:r>
      <w:r w:rsidRPr="009E6823">
        <w:rPr>
          <w:rFonts w:ascii="Arial" w:hAnsi="Arial" w:cs="Arial"/>
          <w:sz w:val="24"/>
          <w:szCs w:val="24"/>
        </w:rPr>
        <w:t>en donde publica la estructura orgánica de la entidad, presupuesto, normativa, metas e indicadores, adquisiciones y compras, trámites y servicios, planes, procedimientos y lineamientos, y varios informes de interés general.</w:t>
      </w:r>
    </w:p>
    <w:p w:rsidR="006A469A" w:rsidRDefault="006A469A" w:rsidP="006A469A">
      <w:pPr>
        <w:jc w:val="both"/>
        <w:rPr>
          <w:rFonts w:ascii="Arial" w:hAnsi="Arial" w:cs="Arial"/>
          <w:sz w:val="24"/>
          <w:szCs w:val="24"/>
        </w:rPr>
      </w:pPr>
      <w:r>
        <w:rPr>
          <w:rFonts w:ascii="Arial" w:hAnsi="Arial" w:cs="Arial"/>
          <w:sz w:val="24"/>
          <w:szCs w:val="24"/>
        </w:rPr>
        <w:t>R</w:t>
      </w:r>
      <w:r w:rsidRPr="009E6823">
        <w:rPr>
          <w:rFonts w:ascii="Arial" w:hAnsi="Arial" w:cs="Arial"/>
          <w:sz w:val="24"/>
          <w:szCs w:val="24"/>
        </w:rPr>
        <w:t xml:space="preserve">ealiza </w:t>
      </w:r>
      <w:r>
        <w:rPr>
          <w:rFonts w:ascii="Arial" w:hAnsi="Arial" w:cs="Arial"/>
          <w:sz w:val="24"/>
          <w:szCs w:val="24"/>
        </w:rPr>
        <w:t xml:space="preserve">la Oficina de Control Interno </w:t>
      </w:r>
      <w:r w:rsidRPr="009E6823">
        <w:rPr>
          <w:rFonts w:ascii="Arial" w:hAnsi="Arial" w:cs="Arial"/>
          <w:sz w:val="24"/>
          <w:szCs w:val="24"/>
        </w:rPr>
        <w:t>auditorias integrales de gestión, de calidad, de seguimiento y auditorías especiales de las cuales queda el respectivo informe con los soportes y evidencias incluyendo el Plan de Mejoramiento, al que se le hace un seguimiento periódico;</w:t>
      </w:r>
      <w:r>
        <w:rPr>
          <w:rFonts w:ascii="Arial" w:hAnsi="Arial" w:cs="Arial"/>
          <w:sz w:val="24"/>
          <w:szCs w:val="24"/>
        </w:rPr>
        <w:t xml:space="preserve"> e</w:t>
      </w:r>
      <w:r w:rsidRPr="009E6823">
        <w:rPr>
          <w:rFonts w:ascii="Arial" w:hAnsi="Arial" w:cs="Arial"/>
          <w:sz w:val="24"/>
          <w:szCs w:val="24"/>
        </w:rPr>
        <w:t xml:space="preserve">l procedimiento de las auditorías para valorar la efectividad del control interno, la eficacia, eficiencia y efectividad de los procesos, está debidamente documentado en un Manual al cual se le da cumplimiento.  </w:t>
      </w:r>
      <w:r>
        <w:rPr>
          <w:rFonts w:ascii="Arial" w:hAnsi="Arial" w:cs="Arial"/>
          <w:sz w:val="24"/>
          <w:szCs w:val="24"/>
        </w:rPr>
        <w:t>E</w:t>
      </w:r>
      <w:r w:rsidRPr="009E6823">
        <w:rPr>
          <w:rFonts w:ascii="Arial" w:hAnsi="Arial" w:cs="Arial"/>
          <w:sz w:val="24"/>
          <w:szCs w:val="24"/>
        </w:rPr>
        <w:t>stas auditorías están sujetas al Programa  Anual de Auditorías presentado en el Comité de Coordinación del Sistema de Control Interno en donde es aprobado.</w:t>
      </w:r>
    </w:p>
    <w:p w:rsidR="006A469A" w:rsidRPr="009E6823" w:rsidRDefault="00471039" w:rsidP="006A469A">
      <w:pPr>
        <w:jc w:val="both"/>
        <w:rPr>
          <w:rFonts w:ascii="Arial" w:hAnsi="Arial" w:cs="Arial"/>
          <w:sz w:val="24"/>
          <w:szCs w:val="24"/>
        </w:rPr>
      </w:pPr>
      <w:r>
        <w:rPr>
          <w:rFonts w:ascii="Arial" w:hAnsi="Arial" w:cs="Arial"/>
          <w:sz w:val="24"/>
          <w:szCs w:val="24"/>
        </w:rPr>
        <w:t>Del 12 al 19 de este</w:t>
      </w:r>
      <w:r w:rsidR="006A469A">
        <w:rPr>
          <w:rFonts w:ascii="Arial" w:hAnsi="Arial" w:cs="Arial"/>
          <w:sz w:val="24"/>
          <w:szCs w:val="24"/>
        </w:rPr>
        <w:t xml:space="preserve"> mes de julio</w:t>
      </w:r>
      <w:r>
        <w:rPr>
          <w:rFonts w:ascii="Arial" w:hAnsi="Arial" w:cs="Arial"/>
          <w:sz w:val="24"/>
          <w:szCs w:val="24"/>
        </w:rPr>
        <w:t>, se adelantará</w:t>
      </w:r>
      <w:r w:rsidR="006A469A">
        <w:rPr>
          <w:rFonts w:ascii="Arial" w:hAnsi="Arial" w:cs="Arial"/>
          <w:sz w:val="24"/>
          <w:szCs w:val="24"/>
        </w:rPr>
        <w:t xml:space="preserve">n auditorias de calidad en las territoriales, </w:t>
      </w:r>
      <w:r>
        <w:rPr>
          <w:rFonts w:ascii="Arial" w:hAnsi="Arial" w:cs="Arial"/>
          <w:sz w:val="24"/>
          <w:szCs w:val="24"/>
        </w:rPr>
        <w:t>Cundinamarca</w:t>
      </w:r>
      <w:r w:rsidR="006A469A">
        <w:rPr>
          <w:rFonts w:ascii="Arial" w:hAnsi="Arial" w:cs="Arial"/>
          <w:sz w:val="24"/>
          <w:szCs w:val="24"/>
        </w:rPr>
        <w:t>,</w:t>
      </w:r>
      <w:r>
        <w:rPr>
          <w:rFonts w:ascii="Arial" w:hAnsi="Arial" w:cs="Arial"/>
          <w:sz w:val="24"/>
          <w:szCs w:val="24"/>
        </w:rPr>
        <w:t xml:space="preserve"> Caquetá, Santander, Quindío, Nariño y Sucre,</w:t>
      </w:r>
      <w:r w:rsidR="006A469A">
        <w:rPr>
          <w:rFonts w:ascii="Arial" w:hAnsi="Arial" w:cs="Arial"/>
          <w:sz w:val="24"/>
          <w:szCs w:val="24"/>
        </w:rPr>
        <w:t xml:space="preserve"> bajo las normas ISO 9001-2008, NTCGP1000-2009, e ISO14.001.2004. E</w:t>
      </w:r>
      <w:r>
        <w:rPr>
          <w:rFonts w:ascii="Arial" w:hAnsi="Arial" w:cs="Arial"/>
          <w:sz w:val="24"/>
          <w:szCs w:val="24"/>
        </w:rPr>
        <w:t>n el mes de agosto se adelantará</w:t>
      </w:r>
      <w:r w:rsidR="006A469A">
        <w:rPr>
          <w:rFonts w:ascii="Arial" w:hAnsi="Arial" w:cs="Arial"/>
          <w:sz w:val="24"/>
          <w:szCs w:val="24"/>
        </w:rPr>
        <w:t xml:space="preserve">n las auditorias de calidad a  </w:t>
      </w:r>
      <w:r>
        <w:rPr>
          <w:rFonts w:ascii="Arial" w:hAnsi="Arial" w:cs="Arial"/>
          <w:sz w:val="24"/>
          <w:szCs w:val="24"/>
        </w:rPr>
        <w:t xml:space="preserve">los 20 procesos de la Sede </w:t>
      </w:r>
      <w:r>
        <w:rPr>
          <w:rFonts w:ascii="Arial" w:hAnsi="Arial" w:cs="Arial"/>
          <w:sz w:val="24"/>
          <w:szCs w:val="24"/>
        </w:rPr>
        <w:lastRenderedPageBreak/>
        <w:t>Central, bajo las mismas normas</w:t>
      </w:r>
      <w:r w:rsidR="0003490B">
        <w:rPr>
          <w:rFonts w:ascii="Arial" w:hAnsi="Arial" w:cs="Arial"/>
          <w:sz w:val="24"/>
          <w:szCs w:val="24"/>
        </w:rPr>
        <w:t>. El Laboratorio Nacional de Suelos se auditará bajo la norma ISO-</w:t>
      </w:r>
      <w:bookmarkStart w:id="0" w:name="_GoBack"/>
      <w:bookmarkEnd w:id="0"/>
      <w:r w:rsidR="0003490B">
        <w:rPr>
          <w:rFonts w:ascii="Arial" w:hAnsi="Arial" w:cs="Arial"/>
          <w:sz w:val="24"/>
          <w:szCs w:val="24"/>
        </w:rPr>
        <w:t>17025 de 2005.</w:t>
      </w:r>
      <w:r w:rsidR="006A469A">
        <w:rPr>
          <w:rFonts w:ascii="Arial" w:hAnsi="Arial" w:cs="Arial"/>
          <w:sz w:val="24"/>
          <w:szCs w:val="24"/>
        </w:rPr>
        <w:t xml:space="preserve"> </w:t>
      </w:r>
    </w:p>
    <w:p w:rsidR="006A469A" w:rsidRPr="00972598" w:rsidRDefault="00795208" w:rsidP="006A469A">
      <w:pPr>
        <w:jc w:val="both"/>
        <w:rPr>
          <w:rFonts w:ascii="Arial" w:hAnsi="Arial" w:cs="Arial"/>
          <w:sz w:val="24"/>
          <w:szCs w:val="24"/>
        </w:rPr>
      </w:pPr>
      <w:r>
        <w:rPr>
          <w:rFonts w:ascii="Arial" w:hAnsi="Arial" w:cs="Arial"/>
          <w:sz w:val="24"/>
          <w:szCs w:val="24"/>
        </w:rPr>
        <w:t xml:space="preserve">Para la celebración de la </w:t>
      </w:r>
      <w:r w:rsidR="006A469A">
        <w:rPr>
          <w:rFonts w:ascii="Arial" w:hAnsi="Arial" w:cs="Arial"/>
          <w:sz w:val="24"/>
          <w:szCs w:val="24"/>
        </w:rPr>
        <w:t>A</w:t>
      </w:r>
      <w:r w:rsidR="006A469A" w:rsidRPr="00972598">
        <w:rPr>
          <w:rFonts w:ascii="Arial" w:hAnsi="Arial" w:cs="Arial"/>
          <w:sz w:val="24"/>
          <w:szCs w:val="24"/>
        </w:rPr>
        <w:t>udiencia Pública de Rendición de</w:t>
      </w:r>
      <w:r>
        <w:rPr>
          <w:rFonts w:ascii="Arial" w:hAnsi="Arial" w:cs="Arial"/>
          <w:sz w:val="24"/>
          <w:szCs w:val="24"/>
        </w:rPr>
        <w:t xml:space="preserve"> Cuentas sobre la vigencia 2016</w:t>
      </w:r>
      <w:r w:rsidR="006A469A">
        <w:rPr>
          <w:rFonts w:ascii="Arial" w:hAnsi="Arial" w:cs="Arial"/>
          <w:sz w:val="24"/>
          <w:szCs w:val="24"/>
        </w:rPr>
        <w:t>,</w:t>
      </w:r>
      <w:r>
        <w:rPr>
          <w:rFonts w:ascii="Arial" w:hAnsi="Arial" w:cs="Arial"/>
          <w:sz w:val="24"/>
          <w:szCs w:val="24"/>
        </w:rPr>
        <w:t xml:space="preserve"> no se ha definido la fecha. </w:t>
      </w:r>
      <w:r w:rsidRPr="00795208">
        <w:rPr>
          <w:rFonts w:ascii="Arial" w:hAnsi="Arial" w:cs="Arial"/>
          <w:sz w:val="24"/>
          <w:szCs w:val="24"/>
        </w:rPr>
        <w:t>Sobre la vigencia 2015</w:t>
      </w:r>
      <w:r>
        <w:rPr>
          <w:rFonts w:ascii="Arial" w:hAnsi="Arial" w:cs="Arial"/>
          <w:sz w:val="24"/>
          <w:szCs w:val="24"/>
        </w:rPr>
        <w:t>,</w:t>
      </w:r>
      <w:r w:rsidR="006A469A">
        <w:rPr>
          <w:rFonts w:ascii="Arial" w:hAnsi="Arial" w:cs="Arial"/>
          <w:sz w:val="24"/>
          <w:szCs w:val="24"/>
        </w:rPr>
        <w:t xml:space="preserve"> se celebró el 2 </w:t>
      </w:r>
      <w:r>
        <w:rPr>
          <w:rFonts w:ascii="Arial" w:hAnsi="Arial" w:cs="Arial"/>
          <w:sz w:val="24"/>
          <w:szCs w:val="24"/>
        </w:rPr>
        <w:t>de noviembre de 2016,</w:t>
      </w:r>
      <w:r w:rsidR="006A469A">
        <w:rPr>
          <w:rFonts w:ascii="Arial" w:hAnsi="Arial" w:cs="Arial"/>
          <w:sz w:val="24"/>
          <w:szCs w:val="24"/>
        </w:rPr>
        <w:t xml:space="preserve"> con la participaron 122 asistentes entre representantes de entidades y funcionarios del IGAC. Asistieron tres entidades del Estado ( Dane, Función Pública y Upra ), y una entidad privada, la Agencia internacional de Cooperación Suiza. Se hizo</w:t>
      </w:r>
      <w:r w:rsidR="006A469A" w:rsidRPr="00972598">
        <w:rPr>
          <w:rFonts w:ascii="Arial" w:hAnsi="Arial" w:cs="Arial"/>
          <w:sz w:val="24"/>
          <w:szCs w:val="24"/>
        </w:rPr>
        <w:t xml:space="preserve"> la convocatoria con la debid</w:t>
      </w:r>
      <w:r w:rsidR="006A469A">
        <w:rPr>
          <w:rFonts w:ascii="Arial" w:hAnsi="Arial" w:cs="Arial"/>
          <w:sz w:val="24"/>
          <w:szCs w:val="24"/>
        </w:rPr>
        <w:t xml:space="preserve">a anticipación y se enviaron </w:t>
      </w:r>
      <w:r w:rsidR="006A469A" w:rsidRPr="00972598">
        <w:rPr>
          <w:rFonts w:ascii="Arial" w:hAnsi="Arial" w:cs="Arial"/>
          <w:sz w:val="24"/>
          <w:szCs w:val="24"/>
        </w:rPr>
        <w:t xml:space="preserve"> invitaciones a los gremios, veedurías ciudadanas, órganos de control</w:t>
      </w:r>
      <w:r w:rsidR="006A469A">
        <w:rPr>
          <w:rFonts w:ascii="Arial" w:hAnsi="Arial" w:cs="Arial"/>
          <w:sz w:val="24"/>
          <w:szCs w:val="24"/>
        </w:rPr>
        <w:t xml:space="preserve"> y</w:t>
      </w:r>
      <w:r w:rsidR="006A469A" w:rsidRPr="00972598">
        <w:rPr>
          <w:rFonts w:ascii="Arial" w:hAnsi="Arial" w:cs="Arial"/>
          <w:sz w:val="24"/>
          <w:szCs w:val="24"/>
        </w:rPr>
        <w:t xml:space="preserve"> a la sociedad civil.</w:t>
      </w:r>
      <w:r w:rsidR="006A469A">
        <w:rPr>
          <w:rFonts w:ascii="Arial" w:hAnsi="Arial" w:cs="Arial"/>
          <w:sz w:val="24"/>
          <w:szCs w:val="24"/>
        </w:rPr>
        <w:t xml:space="preserve"> </w:t>
      </w:r>
    </w:p>
    <w:p w:rsidR="006A469A" w:rsidRPr="00972598" w:rsidRDefault="006A469A" w:rsidP="006A469A">
      <w:pPr>
        <w:jc w:val="both"/>
        <w:rPr>
          <w:rFonts w:ascii="Arial" w:hAnsi="Arial" w:cs="Arial"/>
          <w:sz w:val="24"/>
          <w:szCs w:val="24"/>
        </w:rPr>
      </w:pPr>
      <w:r>
        <w:rPr>
          <w:rFonts w:ascii="Arial" w:hAnsi="Arial" w:cs="Arial"/>
          <w:sz w:val="24"/>
          <w:szCs w:val="24"/>
        </w:rPr>
        <w:t>L</w:t>
      </w:r>
      <w:r w:rsidRPr="00972598">
        <w:rPr>
          <w:rFonts w:ascii="Arial" w:hAnsi="Arial" w:cs="Arial"/>
          <w:sz w:val="24"/>
          <w:szCs w:val="24"/>
        </w:rPr>
        <w:t>as memorias del evento incluyendo las conclusiones y los resultados de la evaluación de las encuestas</w:t>
      </w:r>
      <w:r>
        <w:rPr>
          <w:rFonts w:ascii="Arial" w:hAnsi="Arial" w:cs="Arial"/>
          <w:sz w:val="24"/>
          <w:szCs w:val="24"/>
        </w:rPr>
        <w:t>, se publicaron oportunamente</w:t>
      </w:r>
      <w:r w:rsidRPr="00972598">
        <w:rPr>
          <w:rFonts w:ascii="Arial" w:hAnsi="Arial" w:cs="Arial"/>
          <w:sz w:val="24"/>
          <w:szCs w:val="24"/>
        </w:rPr>
        <w:t>. Este ejercicio fortalece la visibilidad de la entidad y la democratización de la administración pública. Adicionalmente por medio de la página web del Instituto, se presenta rendición de cuentas permanente para informar a la ciudadanía sobre la situación general de la entidad.</w:t>
      </w:r>
    </w:p>
    <w:p w:rsidR="006A469A" w:rsidRPr="00775F32" w:rsidRDefault="006A469A" w:rsidP="006A469A">
      <w:pPr>
        <w:spacing w:after="0"/>
        <w:jc w:val="center"/>
        <w:rPr>
          <w:rFonts w:ascii="Arial" w:hAnsi="Arial" w:cs="Arial"/>
          <w:b/>
          <w:sz w:val="24"/>
          <w:szCs w:val="24"/>
        </w:rPr>
      </w:pPr>
      <w:r w:rsidRPr="00775F32">
        <w:rPr>
          <w:rFonts w:ascii="Arial" w:hAnsi="Arial" w:cs="Arial"/>
          <w:b/>
          <w:sz w:val="24"/>
          <w:szCs w:val="24"/>
        </w:rPr>
        <w:t>ESTADO GENERAL DEL SISTEMA DE CONTROL INTERNO</w:t>
      </w:r>
    </w:p>
    <w:p w:rsidR="00560F14" w:rsidRDefault="00560F14" w:rsidP="00560F14">
      <w:pPr>
        <w:spacing w:after="0"/>
        <w:jc w:val="both"/>
        <w:rPr>
          <w:rFonts w:ascii="Arial" w:hAnsi="Arial" w:cs="Arial"/>
          <w:sz w:val="24"/>
          <w:szCs w:val="24"/>
        </w:rPr>
      </w:pPr>
    </w:p>
    <w:p w:rsidR="006A469A" w:rsidRPr="00775F32" w:rsidRDefault="00560F14" w:rsidP="00560F14">
      <w:pPr>
        <w:spacing w:after="0"/>
        <w:jc w:val="both"/>
        <w:rPr>
          <w:rFonts w:ascii="Arial" w:hAnsi="Arial" w:cs="Arial"/>
          <w:b/>
          <w:sz w:val="24"/>
          <w:szCs w:val="24"/>
        </w:rPr>
      </w:pPr>
      <w:r>
        <w:rPr>
          <w:rFonts w:ascii="Arial" w:hAnsi="Arial" w:cs="Arial"/>
          <w:sz w:val="24"/>
          <w:szCs w:val="24"/>
        </w:rPr>
        <w:t>E</w:t>
      </w:r>
      <w:r>
        <w:rPr>
          <w:rFonts w:ascii="Arial" w:hAnsi="Arial" w:cs="Arial"/>
          <w:sz w:val="24"/>
          <w:szCs w:val="24"/>
        </w:rPr>
        <w:t>n atención al Decreto 648 de 1017, se adelanta la creación del Comité Institucional de Coordinación de Control Interno en atención al Artículo 2.2.21.1.5.</w:t>
      </w:r>
    </w:p>
    <w:p w:rsidR="006A469A" w:rsidRPr="00775F32" w:rsidRDefault="006A469A" w:rsidP="006A469A">
      <w:pPr>
        <w:spacing w:after="0"/>
        <w:jc w:val="both"/>
        <w:rPr>
          <w:rFonts w:ascii="Arial" w:hAnsi="Arial" w:cs="Arial"/>
          <w:sz w:val="24"/>
          <w:szCs w:val="24"/>
        </w:rPr>
      </w:pPr>
      <w:r>
        <w:rPr>
          <w:rFonts w:ascii="Arial" w:hAnsi="Arial" w:cs="Arial"/>
          <w:sz w:val="24"/>
          <w:szCs w:val="24"/>
        </w:rPr>
        <w:t>C</w:t>
      </w:r>
      <w:r w:rsidRPr="00775F32">
        <w:rPr>
          <w:rFonts w:ascii="Arial" w:hAnsi="Arial" w:cs="Arial"/>
          <w:sz w:val="24"/>
          <w:szCs w:val="24"/>
        </w:rPr>
        <w:t xml:space="preserve">uenta </w:t>
      </w:r>
      <w:r>
        <w:rPr>
          <w:rFonts w:ascii="Arial" w:hAnsi="Arial" w:cs="Arial"/>
          <w:sz w:val="24"/>
          <w:szCs w:val="24"/>
        </w:rPr>
        <w:t xml:space="preserve">la entidad </w:t>
      </w:r>
      <w:r w:rsidRPr="00775F32">
        <w:rPr>
          <w:rFonts w:ascii="Arial" w:hAnsi="Arial" w:cs="Arial"/>
          <w:sz w:val="24"/>
          <w:szCs w:val="24"/>
        </w:rPr>
        <w:t>con el SGI (Sistema de Gestión Integrado) CALIDAD-MECI, el cual se encuentra debidamente documentado, y su aplicación, articulación y seguimiento han permitido que el Instituto desarrolle su misión armónicamente. Igualmente es monitoreado y evaluado con auditorías internas y externas de calidad y se diseñan e implementan las acciones</w:t>
      </w:r>
      <w:r>
        <w:rPr>
          <w:rFonts w:ascii="Arial" w:hAnsi="Arial" w:cs="Arial"/>
          <w:sz w:val="24"/>
          <w:szCs w:val="24"/>
        </w:rPr>
        <w:t xml:space="preserve"> de mejora. La administración </w:t>
      </w:r>
      <w:r w:rsidRPr="00775F32">
        <w:rPr>
          <w:rFonts w:ascii="Arial" w:hAnsi="Arial" w:cs="Arial"/>
          <w:sz w:val="24"/>
          <w:szCs w:val="24"/>
        </w:rPr>
        <w:t xml:space="preserve"> implementó el Modelo Integrado de Planeación y Gestión en atención a lo establecido en el Decreto 2482 del 3 de diciembre de 2012 emanado del departamento Administrativo de la Función Pública.</w:t>
      </w:r>
    </w:p>
    <w:p w:rsidR="006A469A" w:rsidRDefault="006A469A" w:rsidP="006A469A">
      <w:pPr>
        <w:spacing w:after="0"/>
        <w:jc w:val="both"/>
        <w:rPr>
          <w:rFonts w:ascii="Arial" w:hAnsi="Arial" w:cs="Arial"/>
          <w:sz w:val="24"/>
          <w:szCs w:val="24"/>
        </w:rPr>
      </w:pPr>
      <w:r w:rsidRPr="00775F32">
        <w:rPr>
          <w:rFonts w:ascii="Arial" w:hAnsi="Arial" w:cs="Arial"/>
          <w:sz w:val="24"/>
          <w:szCs w:val="24"/>
        </w:rPr>
        <w:t xml:space="preserve">Para garantizar óptima calidad en los productos y servicios que presta el IGAC, se obtuvo por parte de la firma Certificador Bureau Veritas, la Recertificación, bajo las normas ISO 9001-2008 y NTCGP1000-2009 así como la certificación bajo la norma ISO 14001-2004. Igualmente el IDEAM otorgó la Acreditación al Laboratorio Nacional de Suelos en el mes de marzo bajo la norma ISO 17.025. </w:t>
      </w:r>
      <w:r>
        <w:rPr>
          <w:rFonts w:ascii="Arial" w:hAnsi="Arial" w:cs="Arial"/>
          <w:sz w:val="24"/>
          <w:szCs w:val="24"/>
        </w:rPr>
        <w:t xml:space="preserve">Se está </w:t>
      </w:r>
      <w:r w:rsidR="00E93B2F">
        <w:rPr>
          <w:rFonts w:ascii="Arial" w:hAnsi="Arial" w:cs="Arial"/>
          <w:sz w:val="24"/>
          <w:szCs w:val="24"/>
        </w:rPr>
        <w:t>dando cump</w:t>
      </w:r>
      <w:r w:rsidR="002D3E88">
        <w:rPr>
          <w:rFonts w:ascii="Arial" w:hAnsi="Arial" w:cs="Arial"/>
          <w:sz w:val="24"/>
          <w:szCs w:val="24"/>
        </w:rPr>
        <w:t>limiento al Decreto 1072 de 2015</w:t>
      </w:r>
      <w:r w:rsidR="00E93B2F">
        <w:rPr>
          <w:rFonts w:ascii="Arial" w:hAnsi="Arial" w:cs="Arial"/>
          <w:sz w:val="24"/>
          <w:szCs w:val="24"/>
        </w:rPr>
        <w:t xml:space="preserve">, </w:t>
      </w:r>
      <w:r>
        <w:rPr>
          <w:rFonts w:ascii="Arial" w:hAnsi="Arial" w:cs="Arial"/>
          <w:sz w:val="24"/>
          <w:szCs w:val="24"/>
        </w:rPr>
        <w:t>para garantizar la seguridad y salud en el trabajo.</w:t>
      </w:r>
    </w:p>
    <w:p w:rsidR="006A469A" w:rsidRDefault="006A469A" w:rsidP="006A469A">
      <w:pPr>
        <w:spacing w:after="0"/>
        <w:jc w:val="both"/>
        <w:rPr>
          <w:rFonts w:ascii="Arial" w:hAnsi="Arial" w:cs="Arial"/>
          <w:sz w:val="24"/>
          <w:szCs w:val="24"/>
        </w:rPr>
      </w:pPr>
    </w:p>
    <w:p w:rsidR="006A469A" w:rsidRPr="00775F32" w:rsidRDefault="006A469A" w:rsidP="006A469A">
      <w:pPr>
        <w:spacing w:after="0"/>
        <w:jc w:val="both"/>
        <w:rPr>
          <w:rFonts w:ascii="Arial" w:hAnsi="Arial" w:cs="Arial"/>
          <w:sz w:val="24"/>
          <w:szCs w:val="24"/>
        </w:rPr>
      </w:pPr>
      <w:r w:rsidRPr="00775F32">
        <w:rPr>
          <w:rFonts w:ascii="Arial" w:hAnsi="Arial" w:cs="Arial"/>
          <w:sz w:val="24"/>
          <w:szCs w:val="24"/>
        </w:rPr>
        <w:t xml:space="preserve">La implementación del sistema de control interno, se ajustó a lo requerido en los dos módulos con los seis elementos y trece componentes, guiados por el Manual Técnico del Modelo Estándar de Control Interno para el Estado colombiano, en </w:t>
      </w:r>
      <w:r w:rsidRPr="00775F32">
        <w:rPr>
          <w:rFonts w:ascii="Arial" w:hAnsi="Arial" w:cs="Arial"/>
          <w:sz w:val="24"/>
          <w:szCs w:val="24"/>
        </w:rPr>
        <w:lastRenderedPageBreak/>
        <w:t>cumpl</w:t>
      </w:r>
      <w:r>
        <w:rPr>
          <w:rFonts w:ascii="Arial" w:hAnsi="Arial" w:cs="Arial"/>
          <w:sz w:val="24"/>
          <w:szCs w:val="24"/>
        </w:rPr>
        <w:t>imiento del Decreto 943 de 2014 y h</w:t>
      </w:r>
      <w:r w:rsidRPr="00775F32">
        <w:rPr>
          <w:rFonts w:ascii="Arial" w:hAnsi="Arial" w:cs="Arial"/>
          <w:sz w:val="24"/>
          <w:szCs w:val="24"/>
        </w:rPr>
        <w:t>a registrado resultados positivos que permiten el flujo de los procesos con eficiencia eficacia y efectividad.  Existe un mantenimiento permanente por parte de la administración, y con base en las audi</w:t>
      </w:r>
      <w:r>
        <w:rPr>
          <w:rFonts w:ascii="Arial" w:hAnsi="Arial" w:cs="Arial"/>
          <w:sz w:val="24"/>
          <w:szCs w:val="24"/>
        </w:rPr>
        <w:t xml:space="preserve">torías de gestión y de calidad </w:t>
      </w:r>
      <w:r w:rsidRPr="00775F32">
        <w:rPr>
          <w:rFonts w:ascii="Arial" w:hAnsi="Arial" w:cs="Arial"/>
          <w:sz w:val="24"/>
          <w:szCs w:val="24"/>
        </w:rPr>
        <w:t xml:space="preserve">realizadas, se pueden determinar y adelantar acciones de mejora, preventivas y correctivas. </w:t>
      </w:r>
    </w:p>
    <w:p w:rsidR="006A469A" w:rsidRPr="0088037A" w:rsidRDefault="006A469A" w:rsidP="006A469A">
      <w:pPr>
        <w:spacing w:after="0"/>
        <w:jc w:val="both"/>
        <w:rPr>
          <w:rFonts w:ascii="Arial" w:hAnsi="Arial" w:cs="Arial"/>
          <w:sz w:val="24"/>
          <w:szCs w:val="24"/>
        </w:rPr>
      </w:pPr>
      <w:r>
        <w:rPr>
          <w:rFonts w:ascii="Arial" w:hAnsi="Arial" w:cs="Arial"/>
          <w:sz w:val="24"/>
          <w:szCs w:val="24"/>
        </w:rPr>
        <w:t>L</w:t>
      </w:r>
      <w:r w:rsidRPr="00775F32">
        <w:rPr>
          <w:rFonts w:ascii="Arial" w:hAnsi="Arial" w:cs="Arial"/>
          <w:sz w:val="24"/>
          <w:szCs w:val="24"/>
        </w:rPr>
        <w:t>a entidad</w:t>
      </w:r>
      <w:r>
        <w:rPr>
          <w:rFonts w:ascii="Arial" w:hAnsi="Arial" w:cs="Arial"/>
          <w:sz w:val="24"/>
          <w:szCs w:val="24"/>
        </w:rPr>
        <w:t>, para una mayor visibilidad y</w:t>
      </w:r>
      <w:r w:rsidRPr="00775F32">
        <w:rPr>
          <w:rFonts w:ascii="Arial" w:hAnsi="Arial" w:cs="Arial"/>
          <w:sz w:val="24"/>
          <w:szCs w:val="24"/>
        </w:rPr>
        <w:t xml:space="preserve"> democratización de la</w:t>
      </w:r>
      <w:r>
        <w:rPr>
          <w:rFonts w:ascii="Arial" w:hAnsi="Arial" w:cs="Arial"/>
          <w:sz w:val="24"/>
          <w:szCs w:val="24"/>
        </w:rPr>
        <w:t xml:space="preserve"> administración pública,</w:t>
      </w:r>
      <w:r w:rsidRPr="00775F32">
        <w:rPr>
          <w:rFonts w:ascii="Arial" w:hAnsi="Arial" w:cs="Arial"/>
          <w:sz w:val="24"/>
          <w:szCs w:val="24"/>
        </w:rPr>
        <w:t xml:space="preserve"> por medio de la página web institucional, hace una rendición de cuentas permanente en donde presenta a la opinión pública aspectos de su gestión, con el propósito de fortalecer y contribuir al desarrollo de los principios constitucionales de transparencia, responsabilidad, eficiencia, eficacia e imparcialidad en el manejo de los recursos públicos. </w:t>
      </w:r>
      <w:r>
        <w:rPr>
          <w:rFonts w:ascii="Arial" w:hAnsi="Arial" w:cs="Arial"/>
          <w:sz w:val="24"/>
          <w:szCs w:val="24"/>
        </w:rPr>
        <w:t>Con fecha 2 de noviembre de 2016</w:t>
      </w:r>
      <w:r w:rsidRPr="0088037A">
        <w:rPr>
          <w:rFonts w:ascii="Arial" w:hAnsi="Arial" w:cs="Arial"/>
          <w:sz w:val="24"/>
          <w:szCs w:val="24"/>
        </w:rPr>
        <w:t>, se desarrolló la Audiencia Pública de Rendición d</w:t>
      </w:r>
      <w:r>
        <w:rPr>
          <w:rFonts w:ascii="Arial" w:hAnsi="Arial" w:cs="Arial"/>
          <w:sz w:val="24"/>
          <w:szCs w:val="24"/>
        </w:rPr>
        <w:t>e Cuentas sobre la vigencia 2015</w:t>
      </w:r>
      <w:r w:rsidRPr="0088037A">
        <w:rPr>
          <w:rFonts w:ascii="Arial" w:hAnsi="Arial" w:cs="Arial"/>
          <w:sz w:val="24"/>
          <w:szCs w:val="24"/>
        </w:rPr>
        <w:t xml:space="preserve"> y </w:t>
      </w:r>
      <w:r>
        <w:rPr>
          <w:rFonts w:ascii="Arial" w:hAnsi="Arial" w:cs="Arial"/>
          <w:sz w:val="24"/>
          <w:szCs w:val="24"/>
        </w:rPr>
        <w:t xml:space="preserve">el avance de </w:t>
      </w:r>
      <w:r w:rsidRPr="0088037A">
        <w:rPr>
          <w:rFonts w:ascii="Arial" w:hAnsi="Arial" w:cs="Arial"/>
          <w:sz w:val="24"/>
          <w:szCs w:val="24"/>
        </w:rPr>
        <w:t>lo</w:t>
      </w:r>
      <w:r>
        <w:rPr>
          <w:rFonts w:ascii="Arial" w:hAnsi="Arial" w:cs="Arial"/>
          <w:sz w:val="24"/>
          <w:szCs w:val="24"/>
        </w:rPr>
        <w:t>s retos y proyectos del 2016</w:t>
      </w:r>
      <w:r w:rsidRPr="0088037A">
        <w:rPr>
          <w:rFonts w:ascii="Arial" w:hAnsi="Arial" w:cs="Arial"/>
          <w:sz w:val="24"/>
          <w:szCs w:val="24"/>
        </w:rPr>
        <w:t>.</w:t>
      </w:r>
    </w:p>
    <w:p w:rsidR="006A469A" w:rsidRPr="0088037A" w:rsidRDefault="006A469A" w:rsidP="006A469A">
      <w:pPr>
        <w:jc w:val="both"/>
        <w:rPr>
          <w:rFonts w:ascii="Arial" w:hAnsi="Arial" w:cs="Arial"/>
          <w:sz w:val="24"/>
          <w:szCs w:val="24"/>
        </w:rPr>
      </w:pPr>
      <w:r w:rsidRPr="0088037A">
        <w:rPr>
          <w:rFonts w:ascii="Arial" w:hAnsi="Arial" w:cs="Arial"/>
          <w:sz w:val="24"/>
          <w:szCs w:val="24"/>
        </w:rPr>
        <w:t>Se recopiló con el apoyo de la Oficina de Control Interno, toda la información requerida por la Corporación Transparencia por Colombia, con el propósito de participar en el Índice de Transparenci</w:t>
      </w:r>
      <w:r w:rsidR="00E93B2F">
        <w:rPr>
          <w:rFonts w:ascii="Arial" w:hAnsi="Arial" w:cs="Arial"/>
          <w:sz w:val="24"/>
          <w:szCs w:val="24"/>
        </w:rPr>
        <w:t>a que esta corporación publicó</w:t>
      </w:r>
      <w:r w:rsidRPr="0088037A">
        <w:rPr>
          <w:rFonts w:ascii="Arial" w:hAnsi="Arial" w:cs="Arial"/>
          <w:sz w:val="24"/>
          <w:szCs w:val="24"/>
        </w:rPr>
        <w:t xml:space="preserve"> </w:t>
      </w:r>
      <w:r w:rsidR="00E93B2F">
        <w:rPr>
          <w:rFonts w:ascii="Arial" w:hAnsi="Arial" w:cs="Arial"/>
          <w:sz w:val="24"/>
          <w:szCs w:val="24"/>
        </w:rPr>
        <w:t>en el mes de abril.</w:t>
      </w:r>
    </w:p>
    <w:p w:rsidR="006A469A" w:rsidRDefault="006A469A" w:rsidP="006A469A">
      <w:pPr>
        <w:spacing w:after="0"/>
        <w:jc w:val="center"/>
        <w:rPr>
          <w:rFonts w:ascii="Arial" w:hAnsi="Arial" w:cs="Arial"/>
          <w:b/>
          <w:sz w:val="24"/>
          <w:szCs w:val="24"/>
        </w:rPr>
      </w:pPr>
    </w:p>
    <w:p w:rsidR="006A469A" w:rsidRPr="00775F32" w:rsidRDefault="006A469A" w:rsidP="006A469A">
      <w:pPr>
        <w:spacing w:after="0"/>
        <w:jc w:val="center"/>
        <w:rPr>
          <w:rFonts w:ascii="Arial" w:hAnsi="Arial" w:cs="Arial"/>
          <w:b/>
          <w:sz w:val="24"/>
          <w:szCs w:val="24"/>
        </w:rPr>
      </w:pPr>
      <w:r w:rsidRPr="00775F32">
        <w:rPr>
          <w:rFonts w:ascii="Arial" w:hAnsi="Arial" w:cs="Arial"/>
          <w:b/>
          <w:sz w:val="24"/>
          <w:szCs w:val="24"/>
        </w:rPr>
        <w:t>JORGE ARMANDO PORRAS BUITRAGO</w:t>
      </w:r>
    </w:p>
    <w:p w:rsidR="006A469A" w:rsidRPr="00775F32" w:rsidRDefault="006A469A" w:rsidP="006A469A">
      <w:pPr>
        <w:spacing w:after="0"/>
        <w:jc w:val="center"/>
        <w:rPr>
          <w:rFonts w:ascii="Arial" w:hAnsi="Arial" w:cs="Arial"/>
          <w:b/>
          <w:sz w:val="24"/>
          <w:szCs w:val="24"/>
        </w:rPr>
      </w:pPr>
      <w:r w:rsidRPr="00775F32">
        <w:rPr>
          <w:rFonts w:ascii="Arial" w:hAnsi="Arial" w:cs="Arial"/>
          <w:b/>
          <w:sz w:val="24"/>
          <w:szCs w:val="24"/>
        </w:rPr>
        <w:t>Jefe Oficina de Control Interno</w:t>
      </w:r>
    </w:p>
    <w:p w:rsidR="00BC5D54" w:rsidRDefault="00BC5D54"/>
    <w:sectPr w:rsidR="00BC5D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9A"/>
    <w:rsid w:val="00001895"/>
    <w:rsid w:val="00003770"/>
    <w:rsid w:val="00003EFE"/>
    <w:rsid w:val="00004032"/>
    <w:rsid w:val="000046E1"/>
    <w:rsid w:val="00004B22"/>
    <w:rsid w:val="00004C12"/>
    <w:rsid w:val="00004E9D"/>
    <w:rsid w:val="000055B0"/>
    <w:rsid w:val="0000676F"/>
    <w:rsid w:val="0000714A"/>
    <w:rsid w:val="00007CFA"/>
    <w:rsid w:val="00007DCD"/>
    <w:rsid w:val="0001070F"/>
    <w:rsid w:val="00010A8F"/>
    <w:rsid w:val="00010D20"/>
    <w:rsid w:val="00013596"/>
    <w:rsid w:val="000135E3"/>
    <w:rsid w:val="00013AAD"/>
    <w:rsid w:val="00013F11"/>
    <w:rsid w:val="00014102"/>
    <w:rsid w:val="000144C1"/>
    <w:rsid w:val="00014532"/>
    <w:rsid w:val="000153F1"/>
    <w:rsid w:val="00015E29"/>
    <w:rsid w:val="000178CE"/>
    <w:rsid w:val="000203E9"/>
    <w:rsid w:val="000206AF"/>
    <w:rsid w:val="00021529"/>
    <w:rsid w:val="000216DD"/>
    <w:rsid w:val="00023CE8"/>
    <w:rsid w:val="00024309"/>
    <w:rsid w:val="00024329"/>
    <w:rsid w:val="0002650C"/>
    <w:rsid w:val="00026810"/>
    <w:rsid w:val="00026E9D"/>
    <w:rsid w:val="000279F5"/>
    <w:rsid w:val="00027D60"/>
    <w:rsid w:val="00027EAC"/>
    <w:rsid w:val="000301BE"/>
    <w:rsid w:val="00030810"/>
    <w:rsid w:val="00031D11"/>
    <w:rsid w:val="00032CE5"/>
    <w:rsid w:val="00032D3C"/>
    <w:rsid w:val="00033021"/>
    <w:rsid w:val="00033563"/>
    <w:rsid w:val="00033A9E"/>
    <w:rsid w:val="0003467B"/>
    <w:rsid w:val="0003490B"/>
    <w:rsid w:val="00034C30"/>
    <w:rsid w:val="000350DB"/>
    <w:rsid w:val="00035127"/>
    <w:rsid w:val="0003546D"/>
    <w:rsid w:val="00035509"/>
    <w:rsid w:val="000362FA"/>
    <w:rsid w:val="0003675E"/>
    <w:rsid w:val="000367B8"/>
    <w:rsid w:val="00040697"/>
    <w:rsid w:val="00040ACF"/>
    <w:rsid w:val="00041140"/>
    <w:rsid w:val="00041484"/>
    <w:rsid w:val="000414CB"/>
    <w:rsid w:val="000415D7"/>
    <w:rsid w:val="000416D1"/>
    <w:rsid w:val="0004185E"/>
    <w:rsid w:val="00041D6C"/>
    <w:rsid w:val="00042B3D"/>
    <w:rsid w:val="00042D82"/>
    <w:rsid w:val="00043642"/>
    <w:rsid w:val="00044733"/>
    <w:rsid w:val="000449A7"/>
    <w:rsid w:val="0004555E"/>
    <w:rsid w:val="00045807"/>
    <w:rsid w:val="00045D93"/>
    <w:rsid w:val="000469FF"/>
    <w:rsid w:val="0004707A"/>
    <w:rsid w:val="00050306"/>
    <w:rsid w:val="00052AED"/>
    <w:rsid w:val="00052BAD"/>
    <w:rsid w:val="00054656"/>
    <w:rsid w:val="00054807"/>
    <w:rsid w:val="000555C3"/>
    <w:rsid w:val="00055D24"/>
    <w:rsid w:val="00056074"/>
    <w:rsid w:val="00056D1A"/>
    <w:rsid w:val="00057FF1"/>
    <w:rsid w:val="00062E18"/>
    <w:rsid w:val="00063402"/>
    <w:rsid w:val="00063745"/>
    <w:rsid w:val="00063CE9"/>
    <w:rsid w:val="00063ED5"/>
    <w:rsid w:val="00063F1D"/>
    <w:rsid w:val="000643B9"/>
    <w:rsid w:val="00065FEE"/>
    <w:rsid w:val="0006625C"/>
    <w:rsid w:val="00066788"/>
    <w:rsid w:val="000679DD"/>
    <w:rsid w:val="00071A15"/>
    <w:rsid w:val="000726D3"/>
    <w:rsid w:val="000738EA"/>
    <w:rsid w:val="00074290"/>
    <w:rsid w:val="00074777"/>
    <w:rsid w:val="00075284"/>
    <w:rsid w:val="00075A71"/>
    <w:rsid w:val="00076937"/>
    <w:rsid w:val="00080355"/>
    <w:rsid w:val="0008088F"/>
    <w:rsid w:val="00082444"/>
    <w:rsid w:val="0008321F"/>
    <w:rsid w:val="00083595"/>
    <w:rsid w:val="00083D3A"/>
    <w:rsid w:val="00084244"/>
    <w:rsid w:val="0008431F"/>
    <w:rsid w:val="000851E4"/>
    <w:rsid w:val="0008544C"/>
    <w:rsid w:val="00085BEB"/>
    <w:rsid w:val="00086C57"/>
    <w:rsid w:val="00087540"/>
    <w:rsid w:val="00087AC3"/>
    <w:rsid w:val="0009052C"/>
    <w:rsid w:val="000907C4"/>
    <w:rsid w:val="00091F8A"/>
    <w:rsid w:val="00092E48"/>
    <w:rsid w:val="00095306"/>
    <w:rsid w:val="000A10EE"/>
    <w:rsid w:val="000A22E1"/>
    <w:rsid w:val="000A2353"/>
    <w:rsid w:val="000A23E6"/>
    <w:rsid w:val="000A2D31"/>
    <w:rsid w:val="000A4A25"/>
    <w:rsid w:val="000A4F97"/>
    <w:rsid w:val="000A568B"/>
    <w:rsid w:val="000A5727"/>
    <w:rsid w:val="000A58E8"/>
    <w:rsid w:val="000A712B"/>
    <w:rsid w:val="000A7478"/>
    <w:rsid w:val="000A7DAA"/>
    <w:rsid w:val="000B0FD1"/>
    <w:rsid w:val="000B201B"/>
    <w:rsid w:val="000B2403"/>
    <w:rsid w:val="000B258F"/>
    <w:rsid w:val="000B3599"/>
    <w:rsid w:val="000B3876"/>
    <w:rsid w:val="000B3E94"/>
    <w:rsid w:val="000B44B8"/>
    <w:rsid w:val="000B64CD"/>
    <w:rsid w:val="000B7C6A"/>
    <w:rsid w:val="000C09FA"/>
    <w:rsid w:val="000C13B4"/>
    <w:rsid w:val="000C1530"/>
    <w:rsid w:val="000C169C"/>
    <w:rsid w:val="000C16B0"/>
    <w:rsid w:val="000C1822"/>
    <w:rsid w:val="000C1AD3"/>
    <w:rsid w:val="000C1CE3"/>
    <w:rsid w:val="000C288E"/>
    <w:rsid w:val="000C37A2"/>
    <w:rsid w:val="000C38E1"/>
    <w:rsid w:val="000C3FBD"/>
    <w:rsid w:val="000C4084"/>
    <w:rsid w:val="000C4F81"/>
    <w:rsid w:val="000C53F6"/>
    <w:rsid w:val="000C57A4"/>
    <w:rsid w:val="000C5C0F"/>
    <w:rsid w:val="000C6A8A"/>
    <w:rsid w:val="000C6AFB"/>
    <w:rsid w:val="000C6E92"/>
    <w:rsid w:val="000C7A9D"/>
    <w:rsid w:val="000C7F0F"/>
    <w:rsid w:val="000D006E"/>
    <w:rsid w:val="000D0D6A"/>
    <w:rsid w:val="000D1B93"/>
    <w:rsid w:val="000D1CCA"/>
    <w:rsid w:val="000D2A7A"/>
    <w:rsid w:val="000D34C6"/>
    <w:rsid w:val="000D488D"/>
    <w:rsid w:val="000D67AF"/>
    <w:rsid w:val="000E0342"/>
    <w:rsid w:val="000E0966"/>
    <w:rsid w:val="000E1453"/>
    <w:rsid w:val="000E2BAB"/>
    <w:rsid w:val="000E2FA6"/>
    <w:rsid w:val="000E3D7C"/>
    <w:rsid w:val="000E4D10"/>
    <w:rsid w:val="000E5142"/>
    <w:rsid w:val="000E557C"/>
    <w:rsid w:val="000E7488"/>
    <w:rsid w:val="000F01FC"/>
    <w:rsid w:val="000F0238"/>
    <w:rsid w:val="000F0A41"/>
    <w:rsid w:val="000F0D49"/>
    <w:rsid w:val="000F0FA9"/>
    <w:rsid w:val="000F18B7"/>
    <w:rsid w:val="000F2E9B"/>
    <w:rsid w:val="000F3B29"/>
    <w:rsid w:val="000F3FFA"/>
    <w:rsid w:val="000F4A92"/>
    <w:rsid w:val="000F4DDA"/>
    <w:rsid w:val="000F5D46"/>
    <w:rsid w:val="000F79C6"/>
    <w:rsid w:val="000F7AFB"/>
    <w:rsid w:val="000F7EFF"/>
    <w:rsid w:val="00100257"/>
    <w:rsid w:val="001002AD"/>
    <w:rsid w:val="00100BD6"/>
    <w:rsid w:val="0010162B"/>
    <w:rsid w:val="001018A3"/>
    <w:rsid w:val="00101923"/>
    <w:rsid w:val="00101B3F"/>
    <w:rsid w:val="001025AB"/>
    <w:rsid w:val="001027B5"/>
    <w:rsid w:val="00102977"/>
    <w:rsid w:val="0010342E"/>
    <w:rsid w:val="00103DF1"/>
    <w:rsid w:val="00104585"/>
    <w:rsid w:val="001045AD"/>
    <w:rsid w:val="001047FF"/>
    <w:rsid w:val="00106064"/>
    <w:rsid w:val="00106722"/>
    <w:rsid w:val="00106EA7"/>
    <w:rsid w:val="001078B4"/>
    <w:rsid w:val="00110031"/>
    <w:rsid w:val="0011019D"/>
    <w:rsid w:val="00111017"/>
    <w:rsid w:val="00111304"/>
    <w:rsid w:val="0011192D"/>
    <w:rsid w:val="00112515"/>
    <w:rsid w:val="00112807"/>
    <w:rsid w:val="00112A10"/>
    <w:rsid w:val="0011333A"/>
    <w:rsid w:val="00113542"/>
    <w:rsid w:val="0011442F"/>
    <w:rsid w:val="00114A3C"/>
    <w:rsid w:val="001153C1"/>
    <w:rsid w:val="00115ED1"/>
    <w:rsid w:val="0011661F"/>
    <w:rsid w:val="00117A77"/>
    <w:rsid w:val="0012007B"/>
    <w:rsid w:val="00120BE4"/>
    <w:rsid w:val="00120DA1"/>
    <w:rsid w:val="00121496"/>
    <w:rsid w:val="00121636"/>
    <w:rsid w:val="00121707"/>
    <w:rsid w:val="00121BA9"/>
    <w:rsid w:val="00121C71"/>
    <w:rsid w:val="00121F1C"/>
    <w:rsid w:val="001221C1"/>
    <w:rsid w:val="00123212"/>
    <w:rsid w:val="00124EE7"/>
    <w:rsid w:val="001252E9"/>
    <w:rsid w:val="001267F8"/>
    <w:rsid w:val="001273EB"/>
    <w:rsid w:val="00127B92"/>
    <w:rsid w:val="00131B93"/>
    <w:rsid w:val="00132167"/>
    <w:rsid w:val="00132317"/>
    <w:rsid w:val="00132894"/>
    <w:rsid w:val="001328B6"/>
    <w:rsid w:val="0013304D"/>
    <w:rsid w:val="0013312E"/>
    <w:rsid w:val="00134122"/>
    <w:rsid w:val="0013522F"/>
    <w:rsid w:val="00135E70"/>
    <w:rsid w:val="00136234"/>
    <w:rsid w:val="00136E02"/>
    <w:rsid w:val="0013757B"/>
    <w:rsid w:val="0013792A"/>
    <w:rsid w:val="001379EE"/>
    <w:rsid w:val="0014003A"/>
    <w:rsid w:val="00140A48"/>
    <w:rsid w:val="001416CA"/>
    <w:rsid w:val="00141D20"/>
    <w:rsid w:val="00142191"/>
    <w:rsid w:val="00142EF9"/>
    <w:rsid w:val="001438E4"/>
    <w:rsid w:val="00143C92"/>
    <w:rsid w:val="00143D1D"/>
    <w:rsid w:val="001460EF"/>
    <w:rsid w:val="00146923"/>
    <w:rsid w:val="00150640"/>
    <w:rsid w:val="00151032"/>
    <w:rsid w:val="0015135B"/>
    <w:rsid w:val="0015202A"/>
    <w:rsid w:val="00152990"/>
    <w:rsid w:val="00152BEE"/>
    <w:rsid w:val="0015321C"/>
    <w:rsid w:val="0015361C"/>
    <w:rsid w:val="001547F4"/>
    <w:rsid w:val="00155560"/>
    <w:rsid w:val="001568F2"/>
    <w:rsid w:val="00156C0A"/>
    <w:rsid w:val="0015714B"/>
    <w:rsid w:val="00157706"/>
    <w:rsid w:val="00157DEB"/>
    <w:rsid w:val="0016077A"/>
    <w:rsid w:val="0016091F"/>
    <w:rsid w:val="00160946"/>
    <w:rsid w:val="00160C58"/>
    <w:rsid w:val="00160D30"/>
    <w:rsid w:val="001625C3"/>
    <w:rsid w:val="00162BE2"/>
    <w:rsid w:val="00162FC5"/>
    <w:rsid w:val="00163729"/>
    <w:rsid w:val="00164185"/>
    <w:rsid w:val="001641AA"/>
    <w:rsid w:val="001659CA"/>
    <w:rsid w:val="00165D14"/>
    <w:rsid w:val="00165FD4"/>
    <w:rsid w:val="00166971"/>
    <w:rsid w:val="0016708E"/>
    <w:rsid w:val="00167D54"/>
    <w:rsid w:val="00173A9A"/>
    <w:rsid w:val="001750AC"/>
    <w:rsid w:val="00175134"/>
    <w:rsid w:val="00175C9F"/>
    <w:rsid w:val="00176094"/>
    <w:rsid w:val="00177431"/>
    <w:rsid w:val="00177EEA"/>
    <w:rsid w:val="00177F28"/>
    <w:rsid w:val="00180D69"/>
    <w:rsid w:val="00181DA7"/>
    <w:rsid w:val="001839CB"/>
    <w:rsid w:val="00183AD2"/>
    <w:rsid w:val="001849EB"/>
    <w:rsid w:val="0018502C"/>
    <w:rsid w:val="001856E3"/>
    <w:rsid w:val="00185858"/>
    <w:rsid w:val="00185A40"/>
    <w:rsid w:val="00186E72"/>
    <w:rsid w:val="0018784C"/>
    <w:rsid w:val="00187C84"/>
    <w:rsid w:val="001922C7"/>
    <w:rsid w:val="001927B7"/>
    <w:rsid w:val="00192835"/>
    <w:rsid w:val="00193215"/>
    <w:rsid w:val="001933E9"/>
    <w:rsid w:val="001940FB"/>
    <w:rsid w:val="001941D3"/>
    <w:rsid w:val="00194B78"/>
    <w:rsid w:val="00195071"/>
    <w:rsid w:val="00195076"/>
    <w:rsid w:val="001957D2"/>
    <w:rsid w:val="001964EF"/>
    <w:rsid w:val="001966D7"/>
    <w:rsid w:val="00197798"/>
    <w:rsid w:val="001A0A56"/>
    <w:rsid w:val="001A182B"/>
    <w:rsid w:val="001A205E"/>
    <w:rsid w:val="001A2BED"/>
    <w:rsid w:val="001A2CA1"/>
    <w:rsid w:val="001A4025"/>
    <w:rsid w:val="001A4156"/>
    <w:rsid w:val="001A43A2"/>
    <w:rsid w:val="001A4D84"/>
    <w:rsid w:val="001A4E74"/>
    <w:rsid w:val="001A4FA9"/>
    <w:rsid w:val="001A66CF"/>
    <w:rsid w:val="001A6F8B"/>
    <w:rsid w:val="001A6FD0"/>
    <w:rsid w:val="001A6FF8"/>
    <w:rsid w:val="001A7FFC"/>
    <w:rsid w:val="001B0563"/>
    <w:rsid w:val="001B2413"/>
    <w:rsid w:val="001B40BB"/>
    <w:rsid w:val="001B4E89"/>
    <w:rsid w:val="001B4EF9"/>
    <w:rsid w:val="001B54DE"/>
    <w:rsid w:val="001B6451"/>
    <w:rsid w:val="001B68D3"/>
    <w:rsid w:val="001B6EB1"/>
    <w:rsid w:val="001B778B"/>
    <w:rsid w:val="001B7CEC"/>
    <w:rsid w:val="001C163D"/>
    <w:rsid w:val="001C2255"/>
    <w:rsid w:val="001C262C"/>
    <w:rsid w:val="001C3329"/>
    <w:rsid w:val="001C3C3B"/>
    <w:rsid w:val="001C3D9B"/>
    <w:rsid w:val="001C5168"/>
    <w:rsid w:val="001C5BCD"/>
    <w:rsid w:val="001C5CB1"/>
    <w:rsid w:val="001C6A3B"/>
    <w:rsid w:val="001C6A61"/>
    <w:rsid w:val="001C6A8A"/>
    <w:rsid w:val="001D0160"/>
    <w:rsid w:val="001D09E3"/>
    <w:rsid w:val="001D1883"/>
    <w:rsid w:val="001D2841"/>
    <w:rsid w:val="001D3F83"/>
    <w:rsid w:val="001D4597"/>
    <w:rsid w:val="001D49B6"/>
    <w:rsid w:val="001D5D8F"/>
    <w:rsid w:val="001D6241"/>
    <w:rsid w:val="001D7304"/>
    <w:rsid w:val="001D762B"/>
    <w:rsid w:val="001D7C04"/>
    <w:rsid w:val="001D7F96"/>
    <w:rsid w:val="001E05A2"/>
    <w:rsid w:val="001E0A3B"/>
    <w:rsid w:val="001E2765"/>
    <w:rsid w:val="001E38B8"/>
    <w:rsid w:val="001E496E"/>
    <w:rsid w:val="001E4D36"/>
    <w:rsid w:val="001E599B"/>
    <w:rsid w:val="001E5F73"/>
    <w:rsid w:val="001E72F3"/>
    <w:rsid w:val="001E7D62"/>
    <w:rsid w:val="001E7F17"/>
    <w:rsid w:val="001F03D1"/>
    <w:rsid w:val="001F0D64"/>
    <w:rsid w:val="001F0DB9"/>
    <w:rsid w:val="001F0F8B"/>
    <w:rsid w:val="001F322C"/>
    <w:rsid w:val="001F342D"/>
    <w:rsid w:val="001F4873"/>
    <w:rsid w:val="001F592B"/>
    <w:rsid w:val="001F5EC5"/>
    <w:rsid w:val="001F7793"/>
    <w:rsid w:val="002006C2"/>
    <w:rsid w:val="00200C55"/>
    <w:rsid w:val="002021B6"/>
    <w:rsid w:val="00202D52"/>
    <w:rsid w:val="00202E77"/>
    <w:rsid w:val="00202F4B"/>
    <w:rsid w:val="00203F2A"/>
    <w:rsid w:val="0020406A"/>
    <w:rsid w:val="00204174"/>
    <w:rsid w:val="0020441B"/>
    <w:rsid w:val="0020484D"/>
    <w:rsid w:val="00204F72"/>
    <w:rsid w:val="00205190"/>
    <w:rsid w:val="002056B6"/>
    <w:rsid w:val="0020649D"/>
    <w:rsid w:val="002067DF"/>
    <w:rsid w:val="00206876"/>
    <w:rsid w:val="00206A91"/>
    <w:rsid w:val="00206C30"/>
    <w:rsid w:val="00206D98"/>
    <w:rsid w:val="00207216"/>
    <w:rsid w:val="002072EA"/>
    <w:rsid w:val="00207343"/>
    <w:rsid w:val="00210115"/>
    <w:rsid w:val="00210FDE"/>
    <w:rsid w:val="00211187"/>
    <w:rsid w:val="00211AFA"/>
    <w:rsid w:val="00211DD4"/>
    <w:rsid w:val="00211EF2"/>
    <w:rsid w:val="0021216E"/>
    <w:rsid w:val="00212422"/>
    <w:rsid w:val="002126EB"/>
    <w:rsid w:val="00212E22"/>
    <w:rsid w:val="0021369B"/>
    <w:rsid w:val="00213A29"/>
    <w:rsid w:val="002142AC"/>
    <w:rsid w:val="002147AE"/>
    <w:rsid w:val="002148E7"/>
    <w:rsid w:val="00214B93"/>
    <w:rsid w:val="00215075"/>
    <w:rsid w:val="00215699"/>
    <w:rsid w:val="00215B20"/>
    <w:rsid w:val="00215C90"/>
    <w:rsid w:val="002167B4"/>
    <w:rsid w:val="00216837"/>
    <w:rsid w:val="0021785D"/>
    <w:rsid w:val="00221A21"/>
    <w:rsid w:val="002225E7"/>
    <w:rsid w:val="00222CD9"/>
    <w:rsid w:val="00222F21"/>
    <w:rsid w:val="00223306"/>
    <w:rsid w:val="0022510D"/>
    <w:rsid w:val="00225CE8"/>
    <w:rsid w:val="002266BD"/>
    <w:rsid w:val="00226844"/>
    <w:rsid w:val="00226CC2"/>
    <w:rsid w:val="00227371"/>
    <w:rsid w:val="00230413"/>
    <w:rsid w:val="00231080"/>
    <w:rsid w:val="002311C0"/>
    <w:rsid w:val="00231B9D"/>
    <w:rsid w:val="00231C45"/>
    <w:rsid w:val="00232146"/>
    <w:rsid w:val="002338BD"/>
    <w:rsid w:val="002348C9"/>
    <w:rsid w:val="002357B5"/>
    <w:rsid w:val="00235B4F"/>
    <w:rsid w:val="00236216"/>
    <w:rsid w:val="00236BC1"/>
    <w:rsid w:val="00237382"/>
    <w:rsid w:val="002378B8"/>
    <w:rsid w:val="00240189"/>
    <w:rsid w:val="0024155F"/>
    <w:rsid w:val="00241F85"/>
    <w:rsid w:val="002427AF"/>
    <w:rsid w:val="002427CB"/>
    <w:rsid w:val="00243117"/>
    <w:rsid w:val="002444F2"/>
    <w:rsid w:val="00245CC8"/>
    <w:rsid w:val="00245F8A"/>
    <w:rsid w:val="0024647C"/>
    <w:rsid w:val="00246FF8"/>
    <w:rsid w:val="002479F6"/>
    <w:rsid w:val="00253B80"/>
    <w:rsid w:val="00253C1C"/>
    <w:rsid w:val="00253D7B"/>
    <w:rsid w:val="00254E7E"/>
    <w:rsid w:val="00254F18"/>
    <w:rsid w:val="002557B3"/>
    <w:rsid w:val="00256452"/>
    <w:rsid w:val="0025749C"/>
    <w:rsid w:val="002574EB"/>
    <w:rsid w:val="002576A8"/>
    <w:rsid w:val="00260364"/>
    <w:rsid w:val="00260E92"/>
    <w:rsid w:val="00261869"/>
    <w:rsid w:val="002618DC"/>
    <w:rsid w:val="00261BD8"/>
    <w:rsid w:val="00262C83"/>
    <w:rsid w:val="00263520"/>
    <w:rsid w:val="002638AD"/>
    <w:rsid w:val="0026560B"/>
    <w:rsid w:val="002667FA"/>
    <w:rsid w:val="0026716C"/>
    <w:rsid w:val="002703E7"/>
    <w:rsid w:val="00270860"/>
    <w:rsid w:val="00270B53"/>
    <w:rsid w:val="00270BC1"/>
    <w:rsid w:val="00271578"/>
    <w:rsid w:val="00271ACE"/>
    <w:rsid w:val="002739D0"/>
    <w:rsid w:val="0027465A"/>
    <w:rsid w:val="00274EAF"/>
    <w:rsid w:val="00275213"/>
    <w:rsid w:val="0027544F"/>
    <w:rsid w:val="00275833"/>
    <w:rsid w:val="00275AFD"/>
    <w:rsid w:val="002761A4"/>
    <w:rsid w:val="00276E2C"/>
    <w:rsid w:val="00276E67"/>
    <w:rsid w:val="002777EC"/>
    <w:rsid w:val="002819E9"/>
    <w:rsid w:val="002820FF"/>
    <w:rsid w:val="00282AD7"/>
    <w:rsid w:val="00282FA9"/>
    <w:rsid w:val="0028376B"/>
    <w:rsid w:val="00283C58"/>
    <w:rsid w:val="00284200"/>
    <w:rsid w:val="00284C65"/>
    <w:rsid w:val="00285088"/>
    <w:rsid w:val="0028533C"/>
    <w:rsid w:val="00285A25"/>
    <w:rsid w:val="00285A38"/>
    <w:rsid w:val="00286458"/>
    <w:rsid w:val="00290941"/>
    <w:rsid w:val="00290EC9"/>
    <w:rsid w:val="002910C5"/>
    <w:rsid w:val="002910D1"/>
    <w:rsid w:val="002929A2"/>
    <w:rsid w:val="0029371F"/>
    <w:rsid w:val="0029508C"/>
    <w:rsid w:val="0029558E"/>
    <w:rsid w:val="00296B70"/>
    <w:rsid w:val="0029780B"/>
    <w:rsid w:val="00297A91"/>
    <w:rsid w:val="00297E42"/>
    <w:rsid w:val="002A0ACC"/>
    <w:rsid w:val="002A246B"/>
    <w:rsid w:val="002A38D9"/>
    <w:rsid w:val="002A4444"/>
    <w:rsid w:val="002A4EB8"/>
    <w:rsid w:val="002A561C"/>
    <w:rsid w:val="002A6066"/>
    <w:rsid w:val="002A6071"/>
    <w:rsid w:val="002A6878"/>
    <w:rsid w:val="002A6FF4"/>
    <w:rsid w:val="002B02BF"/>
    <w:rsid w:val="002B1289"/>
    <w:rsid w:val="002B153E"/>
    <w:rsid w:val="002B27BC"/>
    <w:rsid w:val="002B2DEB"/>
    <w:rsid w:val="002B49EE"/>
    <w:rsid w:val="002B4ED9"/>
    <w:rsid w:val="002B69B5"/>
    <w:rsid w:val="002B6F4A"/>
    <w:rsid w:val="002B74AF"/>
    <w:rsid w:val="002B78AF"/>
    <w:rsid w:val="002B7AD2"/>
    <w:rsid w:val="002C078B"/>
    <w:rsid w:val="002C118B"/>
    <w:rsid w:val="002C12DF"/>
    <w:rsid w:val="002C2707"/>
    <w:rsid w:val="002C29A0"/>
    <w:rsid w:val="002C4766"/>
    <w:rsid w:val="002C53BF"/>
    <w:rsid w:val="002C6DF4"/>
    <w:rsid w:val="002C6E8B"/>
    <w:rsid w:val="002D19A2"/>
    <w:rsid w:val="002D243C"/>
    <w:rsid w:val="002D3A07"/>
    <w:rsid w:val="002D3B9A"/>
    <w:rsid w:val="002D3E88"/>
    <w:rsid w:val="002D3FC2"/>
    <w:rsid w:val="002D5E30"/>
    <w:rsid w:val="002D6320"/>
    <w:rsid w:val="002D775E"/>
    <w:rsid w:val="002E08AD"/>
    <w:rsid w:val="002E0C15"/>
    <w:rsid w:val="002E1BCA"/>
    <w:rsid w:val="002E2DDB"/>
    <w:rsid w:val="002E3637"/>
    <w:rsid w:val="002E36CA"/>
    <w:rsid w:val="002E375F"/>
    <w:rsid w:val="002E3E06"/>
    <w:rsid w:val="002E517D"/>
    <w:rsid w:val="002E5226"/>
    <w:rsid w:val="002E542F"/>
    <w:rsid w:val="002E6385"/>
    <w:rsid w:val="002E65BC"/>
    <w:rsid w:val="002E6B25"/>
    <w:rsid w:val="002F00A4"/>
    <w:rsid w:val="002F111B"/>
    <w:rsid w:val="002F32C3"/>
    <w:rsid w:val="002F32CA"/>
    <w:rsid w:val="002F4A84"/>
    <w:rsid w:val="002F4DED"/>
    <w:rsid w:val="002F4E07"/>
    <w:rsid w:val="002F76EC"/>
    <w:rsid w:val="002F77A7"/>
    <w:rsid w:val="0030015B"/>
    <w:rsid w:val="0030087E"/>
    <w:rsid w:val="0030089D"/>
    <w:rsid w:val="00300B29"/>
    <w:rsid w:val="00300DBD"/>
    <w:rsid w:val="00300E19"/>
    <w:rsid w:val="00301619"/>
    <w:rsid w:val="0030172E"/>
    <w:rsid w:val="0030196A"/>
    <w:rsid w:val="003019D6"/>
    <w:rsid w:val="00301E66"/>
    <w:rsid w:val="00301E97"/>
    <w:rsid w:val="003022F0"/>
    <w:rsid w:val="00302314"/>
    <w:rsid w:val="003026DE"/>
    <w:rsid w:val="00302782"/>
    <w:rsid w:val="003027DF"/>
    <w:rsid w:val="00302CAF"/>
    <w:rsid w:val="0030438F"/>
    <w:rsid w:val="003045D6"/>
    <w:rsid w:val="003049D5"/>
    <w:rsid w:val="00304CE0"/>
    <w:rsid w:val="00306949"/>
    <w:rsid w:val="00307404"/>
    <w:rsid w:val="00310022"/>
    <w:rsid w:val="00310596"/>
    <w:rsid w:val="00310AB4"/>
    <w:rsid w:val="00311FBA"/>
    <w:rsid w:val="00312715"/>
    <w:rsid w:val="00312E51"/>
    <w:rsid w:val="00312F8E"/>
    <w:rsid w:val="00313358"/>
    <w:rsid w:val="003145F1"/>
    <w:rsid w:val="00314A5D"/>
    <w:rsid w:val="00315D59"/>
    <w:rsid w:val="003160F9"/>
    <w:rsid w:val="0031612A"/>
    <w:rsid w:val="0031640E"/>
    <w:rsid w:val="00317359"/>
    <w:rsid w:val="003178F4"/>
    <w:rsid w:val="0032087D"/>
    <w:rsid w:val="0032197A"/>
    <w:rsid w:val="00323902"/>
    <w:rsid w:val="00324F8D"/>
    <w:rsid w:val="00325310"/>
    <w:rsid w:val="00325C2E"/>
    <w:rsid w:val="003272EA"/>
    <w:rsid w:val="00327D1F"/>
    <w:rsid w:val="003308C7"/>
    <w:rsid w:val="00330CF3"/>
    <w:rsid w:val="003323C5"/>
    <w:rsid w:val="00332AEF"/>
    <w:rsid w:val="00333945"/>
    <w:rsid w:val="0033416A"/>
    <w:rsid w:val="0033448B"/>
    <w:rsid w:val="00334614"/>
    <w:rsid w:val="0033660F"/>
    <w:rsid w:val="003374B2"/>
    <w:rsid w:val="00340C78"/>
    <w:rsid w:val="0034113E"/>
    <w:rsid w:val="00341448"/>
    <w:rsid w:val="00341664"/>
    <w:rsid w:val="00343000"/>
    <w:rsid w:val="003430AC"/>
    <w:rsid w:val="00343275"/>
    <w:rsid w:val="00343B30"/>
    <w:rsid w:val="00344CCF"/>
    <w:rsid w:val="003456F7"/>
    <w:rsid w:val="0034592A"/>
    <w:rsid w:val="00346603"/>
    <w:rsid w:val="00346CF2"/>
    <w:rsid w:val="003475E5"/>
    <w:rsid w:val="00347F02"/>
    <w:rsid w:val="003500BE"/>
    <w:rsid w:val="00352AD1"/>
    <w:rsid w:val="00352D8E"/>
    <w:rsid w:val="0035313D"/>
    <w:rsid w:val="003541F3"/>
    <w:rsid w:val="00354BC4"/>
    <w:rsid w:val="003558DF"/>
    <w:rsid w:val="00355F3B"/>
    <w:rsid w:val="0035631B"/>
    <w:rsid w:val="00356495"/>
    <w:rsid w:val="00356E8E"/>
    <w:rsid w:val="00356F80"/>
    <w:rsid w:val="0035761B"/>
    <w:rsid w:val="003576CE"/>
    <w:rsid w:val="00357E5E"/>
    <w:rsid w:val="00360979"/>
    <w:rsid w:val="003619CD"/>
    <w:rsid w:val="00361AA6"/>
    <w:rsid w:val="00361B8D"/>
    <w:rsid w:val="003629DB"/>
    <w:rsid w:val="0036367C"/>
    <w:rsid w:val="0036385D"/>
    <w:rsid w:val="00363B3C"/>
    <w:rsid w:val="00364163"/>
    <w:rsid w:val="0036436C"/>
    <w:rsid w:val="003643FF"/>
    <w:rsid w:val="003651EA"/>
    <w:rsid w:val="003654C8"/>
    <w:rsid w:val="00367247"/>
    <w:rsid w:val="0036730D"/>
    <w:rsid w:val="003675E8"/>
    <w:rsid w:val="00370B60"/>
    <w:rsid w:val="0037152B"/>
    <w:rsid w:val="0037220D"/>
    <w:rsid w:val="00374D71"/>
    <w:rsid w:val="00374F5B"/>
    <w:rsid w:val="00375EBA"/>
    <w:rsid w:val="0037713A"/>
    <w:rsid w:val="0037732B"/>
    <w:rsid w:val="00377E8F"/>
    <w:rsid w:val="00381270"/>
    <w:rsid w:val="003818A4"/>
    <w:rsid w:val="003822FB"/>
    <w:rsid w:val="003824AD"/>
    <w:rsid w:val="00382511"/>
    <w:rsid w:val="00382E34"/>
    <w:rsid w:val="00383518"/>
    <w:rsid w:val="003846E5"/>
    <w:rsid w:val="003849F0"/>
    <w:rsid w:val="00384CFA"/>
    <w:rsid w:val="00384DBC"/>
    <w:rsid w:val="003850E4"/>
    <w:rsid w:val="003851EE"/>
    <w:rsid w:val="00385672"/>
    <w:rsid w:val="003857BE"/>
    <w:rsid w:val="003861A2"/>
    <w:rsid w:val="00386464"/>
    <w:rsid w:val="00386A16"/>
    <w:rsid w:val="00387060"/>
    <w:rsid w:val="003870EF"/>
    <w:rsid w:val="0038762D"/>
    <w:rsid w:val="00390423"/>
    <w:rsid w:val="003905FF"/>
    <w:rsid w:val="0039090F"/>
    <w:rsid w:val="003910E4"/>
    <w:rsid w:val="0039293F"/>
    <w:rsid w:val="00392DB0"/>
    <w:rsid w:val="00392F46"/>
    <w:rsid w:val="0039316A"/>
    <w:rsid w:val="00394F69"/>
    <w:rsid w:val="0039556E"/>
    <w:rsid w:val="00395D5D"/>
    <w:rsid w:val="00396FC6"/>
    <w:rsid w:val="003A07EA"/>
    <w:rsid w:val="003A0A7A"/>
    <w:rsid w:val="003A24FE"/>
    <w:rsid w:val="003A3918"/>
    <w:rsid w:val="003A3CDF"/>
    <w:rsid w:val="003A3EB2"/>
    <w:rsid w:val="003A4AEC"/>
    <w:rsid w:val="003A5177"/>
    <w:rsid w:val="003A52AA"/>
    <w:rsid w:val="003A66D1"/>
    <w:rsid w:val="003A68C0"/>
    <w:rsid w:val="003B4461"/>
    <w:rsid w:val="003B4499"/>
    <w:rsid w:val="003B4C01"/>
    <w:rsid w:val="003B5745"/>
    <w:rsid w:val="003B584C"/>
    <w:rsid w:val="003B58C4"/>
    <w:rsid w:val="003C170E"/>
    <w:rsid w:val="003C23CD"/>
    <w:rsid w:val="003C2D73"/>
    <w:rsid w:val="003C3548"/>
    <w:rsid w:val="003C35A0"/>
    <w:rsid w:val="003C3A18"/>
    <w:rsid w:val="003C40AE"/>
    <w:rsid w:val="003C42A9"/>
    <w:rsid w:val="003C4C2F"/>
    <w:rsid w:val="003C57B8"/>
    <w:rsid w:val="003C660F"/>
    <w:rsid w:val="003C6B80"/>
    <w:rsid w:val="003C72A4"/>
    <w:rsid w:val="003C73A1"/>
    <w:rsid w:val="003C7D25"/>
    <w:rsid w:val="003D02E4"/>
    <w:rsid w:val="003D03F5"/>
    <w:rsid w:val="003D0A96"/>
    <w:rsid w:val="003D0BF8"/>
    <w:rsid w:val="003D0D26"/>
    <w:rsid w:val="003D1824"/>
    <w:rsid w:val="003D1E49"/>
    <w:rsid w:val="003D2339"/>
    <w:rsid w:val="003D2A51"/>
    <w:rsid w:val="003D34AC"/>
    <w:rsid w:val="003D3662"/>
    <w:rsid w:val="003D3A45"/>
    <w:rsid w:val="003D3B56"/>
    <w:rsid w:val="003D5635"/>
    <w:rsid w:val="003D76CA"/>
    <w:rsid w:val="003D7DE8"/>
    <w:rsid w:val="003E026F"/>
    <w:rsid w:val="003E1432"/>
    <w:rsid w:val="003E16C5"/>
    <w:rsid w:val="003E21C1"/>
    <w:rsid w:val="003E25FD"/>
    <w:rsid w:val="003E276B"/>
    <w:rsid w:val="003E2882"/>
    <w:rsid w:val="003E2B87"/>
    <w:rsid w:val="003E3077"/>
    <w:rsid w:val="003E3109"/>
    <w:rsid w:val="003E3E58"/>
    <w:rsid w:val="003E48D3"/>
    <w:rsid w:val="003E4AA0"/>
    <w:rsid w:val="003E577D"/>
    <w:rsid w:val="003E6464"/>
    <w:rsid w:val="003E6818"/>
    <w:rsid w:val="003E69DE"/>
    <w:rsid w:val="003E7CB9"/>
    <w:rsid w:val="003E7FB8"/>
    <w:rsid w:val="003F082B"/>
    <w:rsid w:val="003F1092"/>
    <w:rsid w:val="003F2224"/>
    <w:rsid w:val="003F24EF"/>
    <w:rsid w:val="003F3069"/>
    <w:rsid w:val="003F3680"/>
    <w:rsid w:val="003F43D5"/>
    <w:rsid w:val="003F4EDA"/>
    <w:rsid w:val="003F4FC9"/>
    <w:rsid w:val="003F589C"/>
    <w:rsid w:val="003F5A7F"/>
    <w:rsid w:val="003F611B"/>
    <w:rsid w:val="003F6503"/>
    <w:rsid w:val="003F7A92"/>
    <w:rsid w:val="004026FB"/>
    <w:rsid w:val="00402A9F"/>
    <w:rsid w:val="00403C23"/>
    <w:rsid w:val="00403DD7"/>
    <w:rsid w:val="00403E48"/>
    <w:rsid w:val="004052E5"/>
    <w:rsid w:val="004063F2"/>
    <w:rsid w:val="004064C2"/>
    <w:rsid w:val="00412C69"/>
    <w:rsid w:val="004140CB"/>
    <w:rsid w:val="00414532"/>
    <w:rsid w:val="00414D49"/>
    <w:rsid w:val="004156B6"/>
    <w:rsid w:val="004167D9"/>
    <w:rsid w:val="00416AC5"/>
    <w:rsid w:val="0041756C"/>
    <w:rsid w:val="00417B8E"/>
    <w:rsid w:val="00420F51"/>
    <w:rsid w:val="0042334F"/>
    <w:rsid w:val="00423370"/>
    <w:rsid w:val="0042372A"/>
    <w:rsid w:val="00424676"/>
    <w:rsid w:val="0042512E"/>
    <w:rsid w:val="004252EE"/>
    <w:rsid w:val="00425882"/>
    <w:rsid w:val="00425DE5"/>
    <w:rsid w:val="004262DF"/>
    <w:rsid w:val="00426443"/>
    <w:rsid w:val="004272C0"/>
    <w:rsid w:val="00430CB0"/>
    <w:rsid w:val="00430DB9"/>
    <w:rsid w:val="00430FF7"/>
    <w:rsid w:val="004313DC"/>
    <w:rsid w:val="00433AAF"/>
    <w:rsid w:val="00433FDC"/>
    <w:rsid w:val="004347F1"/>
    <w:rsid w:val="00435014"/>
    <w:rsid w:val="00436BAF"/>
    <w:rsid w:val="00437D43"/>
    <w:rsid w:val="00441298"/>
    <w:rsid w:val="004413AE"/>
    <w:rsid w:val="00441D41"/>
    <w:rsid w:val="00443D8E"/>
    <w:rsid w:val="00443F1E"/>
    <w:rsid w:val="00443F22"/>
    <w:rsid w:val="00444068"/>
    <w:rsid w:val="004440D1"/>
    <w:rsid w:val="00444649"/>
    <w:rsid w:val="00444D33"/>
    <w:rsid w:val="004451D6"/>
    <w:rsid w:val="00445841"/>
    <w:rsid w:val="00446617"/>
    <w:rsid w:val="00446E51"/>
    <w:rsid w:val="0044734C"/>
    <w:rsid w:val="0045032B"/>
    <w:rsid w:val="00452DAB"/>
    <w:rsid w:val="004542AD"/>
    <w:rsid w:val="004543C5"/>
    <w:rsid w:val="0045517D"/>
    <w:rsid w:val="00455A41"/>
    <w:rsid w:val="004562E4"/>
    <w:rsid w:val="0045709D"/>
    <w:rsid w:val="004570CD"/>
    <w:rsid w:val="00457414"/>
    <w:rsid w:val="004602B5"/>
    <w:rsid w:val="004606D3"/>
    <w:rsid w:val="00460F29"/>
    <w:rsid w:val="00462504"/>
    <w:rsid w:val="004627E4"/>
    <w:rsid w:val="0046323A"/>
    <w:rsid w:val="0046335A"/>
    <w:rsid w:val="004633B0"/>
    <w:rsid w:val="00463F7B"/>
    <w:rsid w:val="004650D9"/>
    <w:rsid w:val="00465ECB"/>
    <w:rsid w:val="0046606D"/>
    <w:rsid w:val="004662D0"/>
    <w:rsid w:val="004671D2"/>
    <w:rsid w:val="004676EB"/>
    <w:rsid w:val="004677BE"/>
    <w:rsid w:val="00467C74"/>
    <w:rsid w:val="00470861"/>
    <w:rsid w:val="00470DB4"/>
    <w:rsid w:val="00471039"/>
    <w:rsid w:val="0047144E"/>
    <w:rsid w:val="004719CA"/>
    <w:rsid w:val="0047219C"/>
    <w:rsid w:val="004748BE"/>
    <w:rsid w:val="004750D3"/>
    <w:rsid w:val="00476EBA"/>
    <w:rsid w:val="00476F3A"/>
    <w:rsid w:val="0047719B"/>
    <w:rsid w:val="00477D05"/>
    <w:rsid w:val="004806C9"/>
    <w:rsid w:val="00481343"/>
    <w:rsid w:val="0048164F"/>
    <w:rsid w:val="00481C71"/>
    <w:rsid w:val="004827BF"/>
    <w:rsid w:val="00482D8A"/>
    <w:rsid w:val="004830BC"/>
    <w:rsid w:val="004831C6"/>
    <w:rsid w:val="00484D9F"/>
    <w:rsid w:val="00487220"/>
    <w:rsid w:val="00487543"/>
    <w:rsid w:val="00487B61"/>
    <w:rsid w:val="00487CCB"/>
    <w:rsid w:val="004900D7"/>
    <w:rsid w:val="00490DFE"/>
    <w:rsid w:val="004913F6"/>
    <w:rsid w:val="00491D64"/>
    <w:rsid w:val="00492079"/>
    <w:rsid w:val="00492A19"/>
    <w:rsid w:val="00493325"/>
    <w:rsid w:val="004933BF"/>
    <w:rsid w:val="00496989"/>
    <w:rsid w:val="00496E9D"/>
    <w:rsid w:val="00497484"/>
    <w:rsid w:val="0049782E"/>
    <w:rsid w:val="004979B3"/>
    <w:rsid w:val="004A0039"/>
    <w:rsid w:val="004A07D6"/>
    <w:rsid w:val="004A0B86"/>
    <w:rsid w:val="004A23C3"/>
    <w:rsid w:val="004A2480"/>
    <w:rsid w:val="004A414F"/>
    <w:rsid w:val="004A4A6A"/>
    <w:rsid w:val="004A4B4E"/>
    <w:rsid w:val="004A4EE1"/>
    <w:rsid w:val="004A7861"/>
    <w:rsid w:val="004A790C"/>
    <w:rsid w:val="004B0176"/>
    <w:rsid w:val="004B15FA"/>
    <w:rsid w:val="004B180B"/>
    <w:rsid w:val="004B2736"/>
    <w:rsid w:val="004B2C79"/>
    <w:rsid w:val="004B2D53"/>
    <w:rsid w:val="004B2DE1"/>
    <w:rsid w:val="004B35DB"/>
    <w:rsid w:val="004B3DD6"/>
    <w:rsid w:val="004B488A"/>
    <w:rsid w:val="004B4BB9"/>
    <w:rsid w:val="004B4EDA"/>
    <w:rsid w:val="004B5067"/>
    <w:rsid w:val="004B6210"/>
    <w:rsid w:val="004B6DCE"/>
    <w:rsid w:val="004B73BE"/>
    <w:rsid w:val="004B7B8E"/>
    <w:rsid w:val="004C1C7A"/>
    <w:rsid w:val="004C2534"/>
    <w:rsid w:val="004C3112"/>
    <w:rsid w:val="004C36F9"/>
    <w:rsid w:val="004C3A14"/>
    <w:rsid w:val="004C3B0F"/>
    <w:rsid w:val="004C44E3"/>
    <w:rsid w:val="004C4E26"/>
    <w:rsid w:val="004C523A"/>
    <w:rsid w:val="004C6542"/>
    <w:rsid w:val="004C69EE"/>
    <w:rsid w:val="004C6B2E"/>
    <w:rsid w:val="004C6C39"/>
    <w:rsid w:val="004C7184"/>
    <w:rsid w:val="004C7D41"/>
    <w:rsid w:val="004D0BCC"/>
    <w:rsid w:val="004D111E"/>
    <w:rsid w:val="004D1699"/>
    <w:rsid w:val="004D3D22"/>
    <w:rsid w:val="004D404F"/>
    <w:rsid w:val="004D42B6"/>
    <w:rsid w:val="004D4720"/>
    <w:rsid w:val="004D60E4"/>
    <w:rsid w:val="004D61FE"/>
    <w:rsid w:val="004D6932"/>
    <w:rsid w:val="004D6C08"/>
    <w:rsid w:val="004E0DEF"/>
    <w:rsid w:val="004E1D61"/>
    <w:rsid w:val="004E24EF"/>
    <w:rsid w:val="004E30E4"/>
    <w:rsid w:val="004E437A"/>
    <w:rsid w:val="004E4802"/>
    <w:rsid w:val="004E4ADC"/>
    <w:rsid w:val="004E5390"/>
    <w:rsid w:val="004E5400"/>
    <w:rsid w:val="004E661C"/>
    <w:rsid w:val="004E701F"/>
    <w:rsid w:val="004E7598"/>
    <w:rsid w:val="004E75E6"/>
    <w:rsid w:val="004E7657"/>
    <w:rsid w:val="004E7710"/>
    <w:rsid w:val="004F03F6"/>
    <w:rsid w:val="004F0E8D"/>
    <w:rsid w:val="004F1025"/>
    <w:rsid w:val="004F1313"/>
    <w:rsid w:val="004F142A"/>
    <w:rsid w:val="004F1636"/>
    <w:rsid w:val="004F1D45"/>
    <w:rsid w:val="004F2225"/>
    <w:rsid w:val="004F275B"/>
    <w:rsid w:val="004F2FCD"/>
    <w:rsid w:val="004F328F"/>
    <w:rsid w:val="004F3341"/>
    <w:rsid w:val="004F52B5"/>
    <w:rsid w:val="004F7BF1"/>
    <w:rsid w:val="0050076F"/>
    <w:rsid w:val="00502DA3"/>
    <w:rsid w:val="00504763"/>
    <w:rsid w:val="00504E7B"/>
    <w:rsid w:val="00505788"/>
    <w:rsid w:val="00505F33"/>
    <w:rsid w:val="00506333"/>
    <w:rsid w:val="005071E3"/>
    <w:rsid w:val="00510D01"/>
    <w:rsid w:val="00511290"/>
    <w:rsid w:val="00511327"/>
    <w:rsid w:val="0051154E"/>
    <w:rsid w:val="00511B92"/>
    <w:rsid w:val="005127E6"/>
    <w:rsid w:val="0051306D"/>
    <w:rsid w:val="00514297"/>
    <w:rsid w:val="005143C3"/>
    <w:rsid w:val="00514EF3"/>
    <w:rsid w:val="005152C3"/>
    <w:rsid w:val="005152E2"/>
    <w:rsid w:val="0051537A"/>
    <w:rsid w:val="00515501"/>
    <w:rsid w:val="00515ADA"/>
    <w:rsid w:val="005162D8"/>
    <w:rsid w:val="00516DB7"/>
    <w:rsid w:val="00521308"/>
    <w:rsid w:val="00521B3D"/>
    <w:rsid w:val="00522CD8"/>
    <w:rsid w:val="00522FDF"/>
    <w:rsid w:val="0052579F"/>
    <w:rsid w:val="00525A97"/>
    <w:rsid w:val="00526026"/>
    <w:rsid w:val="005264FB"/>
    <w:rsid w:val="00526843"/>
    <w:rsid w:val="00526CE7"/>
    <w:rsid w:val="00531734"/>
    <w:rsid w:val="0053248C"/>
    <w:rsid w:val="00532801"/>
    <w:rsid w:val="00532937"/>
    <w:rsid w:val="00532C49"/>
    <w:rsid w:val="005334D5"/>
    <w:rsid w:val="005334EA"/>
    <w:rsid w:val="00533A1B"/>
    <w:rsid w:val="00533B38"/>
    <w:rsid w:val="005343C9"/>
    <w:rsid w:val="0053457E"/>
    <w:rsid w:val="00534B07"/>
    <w:rsid w:val="00534E33"/>
    <w:rsid w:val="0053501B"/>
    <w:rsid w:val="00535407"/>
    <w:rsid w:val="00536BAF"/>
    <w:rsid w:val="00536F7E"/>
    <w:rsid w:val="00537D27"/>
    <w:rsid w:val="00540396"/>
    <w:rsid w:val="00540DBC"/>
    <w:rsid w:val="00541727"/>
    <w:rsid w:val="00541E41"/>
    <w:rsid w:val="005427BC"/>
    <w:rsid w:val="00543008"/>
    <w:rsid w:val="00544FC0"/>
    <w:rsid w:val="00545C51"/>
    <w:rsid w:val="00546323"/>
    <w:rsid w:val="00546BEE"/>
    <w:rsid w:val="00546CFB"/>
    <w:rsid w:val="00546E73"/>
    <w:rsid w:val="00550D4B"/>
    <w:rsid w:val="00550E19"/>
    <w:rsid w:val="00550FCF"/>
    <w:rsid w:val="005511CF"/>
    <w:rsid w:val="00551291"/>
    <w:rsid w:val="00552FFD"/>
    <w:rsid w:val="00553186"/>
    <w:rsid w:val="00553312"/>
    <w:rsid w:val="00554105"/>
    <w:rsid w:val="005563DC"/>
    <w:rsid w:val="00556C00"/>
    <w:rsid w:val="005602DE"/>
    <w:rsid w:val="00560525"/>
    <w:rsid w:val="00560F14"/>
    <w:rsid w:val="0056298E"/>
    <w:rsid w:val="005635CE"/>
    <w:rsid w:val="005638D9"/>
    <w:rsid w:val="0056494B"/>
    <w:rsid w:val="00564BE7"/>
    <w:rsid w:val="00564F31"/>
    <w:rsid w:val="00565AEE"/>
    <w:rsid w:val="00566759"/>
    <w:rsid w:val="0056744A"/>
    <w:rsid w:val="0056752E"/>
    <w:rsid w:val="00571034"/>
    <w:rsid w:val="0057125B"/>
    <w:rsid w:val="00571873"/>
    <w:rsid w:val="00572147"/>
    <w:rsid w:val="00572F77"/>
    <w:rsid w:val="00573376"/>
    <w:rsid w:val="00574001"/>
    <w:rsid w:val="0057452C"/>
    <w:rsid w:val="005750A4"/>
    <w:rsid w:val="0057600D"/>
    <w:rsid w:val="00576947"/>
    <w:rsid w:val="0057710D"/>
    <w:rsid w:val="005778E1"/>
    <w:rsid w:val="00580E10"/>
    <w:rsid w:val="00581BA2"/>
    <w:rsid w:val="00583A0F"/>
    <w:rsid w:val="00583FA9"/>
    <w:rsid w:val="00585882"/>
    <w:rsid w:val="00585B41"/>
    <w:rsid w:val="00587A2D"/>
    <w:rsid w:val="00587FC3"/>
    <w:rsid w:val="005904BF"/>
    <w:rsid w:val="00590CC8"/>
    <w:rsid w:val="0059165D"/>
    <w:rsid w:val="00591948"/>
    <w:rsid w:val="00591C31"/>
    <w:rsid w:val="00591CF7"/>
    <w:rsid w:val="00592C55"/>
    <w:rsid w:val="00592D13"/>
    <w:rsid w:val="00593D32"/>
    <w:rsid w:val="00593F2D"/>
    <w:rsid w:val="00594286"/>
    <w:rsid w:val="0059444B"/>
    <w:rsid w:val="00594831"/>
    <w:rsid w:val="0059494F"/>
    <w:rsid w:val="00595056"/>
    <w:rsid w:val="00596947"/>
    <w:rsid w:val="00597067"/>
    <w:rsid w:val="005975DF"/>
    <w:rsid w:val="005977A7"/>
    <w:rsid w:val="005A0444"/>
    <w:rsid w:val="005A0FEA"/>
    <w:rsid w:val="005A143C"/>
    <w:rsid w:val="005A4D95"/>
    <w:rsid w:val="005A55FC"/>
    <w:rsid w:val="005A6A6E"/>
    <w:rsid w:val="005A6FC2"/>
    <w:rsid w:val="005A792B"/>
    <w:rsid w:val="005A7E85"/>
    <w:rsid w:val="005B0850"/>
    <w:rsid w:val="005B3417"/>
    <w:rsid w:val="005B341B"/>
    <w:rsid w:val="005B3828"/>
    <w:rsid w:val="005B39A9"/>
    <w:rsid w:val="005B46C9"/>
    <w:rsid w:val="005B4BD5"/>
    <w:rsid w:val="005B513D"/>
    <w:rsid w:val="005B5ECB"/>
    <w:rsid w:val="005B661B"/>
    <w:rsid w:val="005B6629"/>
    <w:rsid w:val="005B6B9C"/>
    <w:rsid w:val="005B6E55"/>
    <w:rsid w:val="005B74D5"/>
    <w:rsid w:val="005B793A"/>
    <w:rsid w:val="005C0C2F"/>
    <w:rsid w:val="005C160A"/>
    <w:rsid w:val="005C38B4"/>
    <w:rsid w:val="005C4479"/>
    <w:rsid w:val="005C4712"/>
    <w:rsid w:val="005C4B95"/>
    <w:rsid w:val="005C4C15"/>
    <w:rsid w:val="005C4F5C"/>
    <w:rsid w:val="005C549E"/>
    <w:rsid w:val="005C54CA"/>
    <w:rsid w:val="005C6CEE"/>
    <w:rsid w:val="005C6F6E"/>
    <w:rsid w:val="005C7647"/>
    <w:rsid w:val="005C7762"/>
    <w:rsid w:val="005C7A67"/>
    <w:rsid w:val="005D0A7C"/>
    <w:rsid w:val="005D0E12"/>
    <w:rsid w:val="005D1FC5"/>
    <w:rsid w:val="005D2054"/>
    <w:rsid w:val="005D2056"/>
    <w:rsid w:val="005D2A14"/>
    <w:rsid w:val="005D3094"/>
    <w:rsid w:val="005D38A1"/>
    <w:rsid w:val="005D3EE2"/>
    <w:rsid w:val="005D413F"/>
    <w:rsid w:val="005D4374"/>
    <w:rsid w:val="005D4C74"/>
    <w:rsid w:val="005D4F5C"/>
    <w:rsid w:val="005D6763"/>
    <w:rsid w:val="005D6C2E"/>
    <w:rsid w:val="005D6C84"/>
    <w:rsid w:val="005E0E01"/>
    <w:rsid w:val="005E276F"/>
    <w:rsid w:val="005E29D1"/>
    <w:rsid w:val="005E2DE4"/>
    <w:rsid w:val="005E3354"/>
    <w:rsid w:val="005E43A9"/>
    <w:rsid w:val="005E4B6A"/>
    <w:rsid w:val="005E4D90"/>
    <w:rsid w:val="005E519F"/>
    <w:rsid w:val="005E55DB"/>
    <w:rsid w:val="005E5E9D"/>
    <w:rsid w:val="005E64A2"/>
    <w:rsid w:val="005E6658"/>
    <w:rsid w:val="005E7B8B"/>
    <w:rsid w:val="005F034B"/>
    <w:rsid w:val="005F083F"/>
    <w:rsid w:val="005F10F6"/>
    <w:rsid w:val="005F1467"/>
    <w:rsid w:val="005F21E8"/>
    <w:rsid w:val="005F228B"/>
    <w:rsid w:val="005F3B8E"/>
    <w:rsid w:val="005F3E06"/>
    <w:rsid w:val="005F4311"/>
    <w:rsid w:val="005F63DF"/>
    <w:rsid w:val="005F67D4"/>
    <w:rsid w:val="005F743F"/>
    <w:rsid w:val="005F7CDD"/>
    <w:rsid w:val="00600E2A"/>
    <w:rsid w:val="00601350"/>
    <w:rsid w:val="0060182D"/>
    <w:rsid w:val="00603B2F"/>
    <w:rsid w:val="0060453D"/>
    <w:rsid w:val="006048C0"/>
    <w:rsid w:val="00604D09"/>
    <w:rsid w:val="00604DDC"/>
    <w:rsid w:val="00605FAF"/>
    <w:rsid w:val="00606562"/>
    <w:rsid w:val="00607267"/>
    <w:rsid w:val="00610091"/>
    <w:rsid w:val="00612B2C"/>
    <w:rsid w:val="00614248"/>
    <w:rsid w:val="00614EB4"/>
    <w:rsid w:val="0061588D"/>
    <w:rsid w:val="006168BB"/>
    <w:rsid w:val="00616D6C"/>
    <w:rsid w:val="00617539"/>
    <w:rsid w:val="00617713"/>
    <w:rsid w:val="006205D4"/>
    <w:rsid w:val="00620AA0"/>
    <w:rsid w:val="006215AB"/>
    <w:rsid w:val="0062171A"/>
    <w:rsid w:val="00621CD7"/>
    <w:rsid w:val="00621F2D"/>
    <w:rsid w:val="00622E1D"/>
    <w:rsid w:val="00623073"/>
    <w:rsid w:val="00623B94"/>
    <w:rsid w:val="00623F64"/>
    <w:rsid w:val="006242CF"/>
    <w:rsid w:val="00624C5D"/>
    <w:rsid w:val="00625C4B"/>
    <w:rsid w:val="0062603B"/>
    <w:rsid w:val="006266FE"/>
    <w:rsid w:val="00626ACF"/>
    <w:rsid w:val="006276FD"/>
    <w:rsid w:val="00630648"/>
    <w:rsid w:val="00630DA2"/>
    <w:rsid w:val="00631567"/>
    <w:rsid w:val="00632419"/>
    <w:rsid w:val="00632663"/>
    <w:rsid w:val="00633739"/>
    <w:rsid w:val="00633B62"/>
    <w:rsid w:val="00634671"/>
    <w:rsid w:val="006349AF"/>
    <w:rsid w:val="00634A43"/>
    <w:rsid w:val="00634ACF"/>
    <w:rsid w:val="00634B7E"/>
    <w:rsid w:val="00636D18"/>
    <w:rsid w:val="006371F9"/>
    <w:rsid w:val="00637BD3"/>
    <w:rsid w:val="00640320"/>
    <w:rsid w:val="00640E4E"/>
    <w:rsid w:val="00640EC4"/>
    <w:rsid w:val="006422BF"/>
    <w:rsid w:val="006424E3"/>
    <w:rsid w:val="006426AE"/>
    <w:rsid w:val="00643035"/>
    <w:rsid w:val="0064318A"/>
    <w:rsid w:val="00643464"/>
    <w:rsid w:val="00645458"/>
    <w:rsid w:val="006458A3"/>
    <w:rsid w:val="00646BDB"/>
    <w:rsid w:val="00646DEA"/>
    <w:rsid w:val="0064706E"/>
    <w:rsid w:val="006477F3"/>
    <w:rsid w:val="00650A68"/>
    <w:rsid w:val="006525DC"/>
    <w:rsid w:val="00652FFE"/>
    <w:rsid w:val="00653459"/>
    <w:rsid w:val="006535D6"/>
    <w:rsid w:val="00653AE2"/>
    <w:rsid w:val="00653E64"/>
    <w:rsid w:val="00654149"/>
    <w:rsid w:val="00654A0C"/>
    <w:rsid w:val="00654DF8"/>
    <w:rsid w:val="00655F27"/>
    <w:rsid w:val="006574DC"/>
    <w:rsid w:val="00657769"/>
    <w:rsid w:val="006579B5"/>
    <w:rsid w:val="00657BE6"/>
    <w:rsid w:val="00661300"/>
    <w:rsid w:val="00661A4B"/>
    <w:rsid w:val="00661E22"/>
    <w:rsid w:val="006658AB"/>
    <w:rsid w:val="006658E2"/>
    <w:rsid w:val="0066595E"/>
    <w:rsid w:val="0066681C"/>
    <w:rsid w:val="00666CA3"/>
    <w:rsid w:val="00666CEE"/>
    <w:rsid w:val="0066794C"/>
    <w:rsid w:val="00667974"/>
    <w:rsid w:val="006701B1"/>
    <w:rsid w:val="006728BA"/>
    <w:rsid w:val="00673109"/>
    <w:rsid w:val="006742C2"/>
    <w:rsid w:val="00674455"/>
    <w:rsid w:val="0067460C"/>
    <w:rsid w:val="00675093"/>
    <w:rsid w:val="00675340"/>
    <w:rsid w:val="006754D9"/>
    <w:rsid w:val="00675A1D"/>
    <w:rsid w:val="006770AB"/>
    <w:rsid w:val="00680142"/>
    <w:rsid w:val="00680343"/>
    <w:rsid w:val="00680B90"/>
    <w:rsid w:val="00682A67"/>
    <w:rsid w:val="00682B8D"/>
    <w:rsid w:val="00683037"/>
    <w:rsid w:val="00686C61"/>
    <w:rsid w:val="00686E9D"/>
    <w:rsid w:val="00687468"/>
    <w:rsid w:val="006875F7"/>
    <w:rsid w:val="006908C4"/>
    <w:rsid w:val="00692059"/>
    <w:rsid w:val="0069224B"/>
    <w:rsid w:val="006925C8"/>
    <w:rsid w:val="00692834"/>
    <w:rsid w:val="006931DB"/>
    <w:rsid w:val="00693810"/>
    <w:rsid w:val="00694984"/>
    <w:rsid w:val="0069537A"/>
    <w:rsid w:val="00695534"/>
    <w:rsid w:val="006958BB"/>
    <w:rsid w:val="00695A93"/>
    <w:rsid w:val="00695D23"/>
    <w:rsid w:val="00695EC6"/>
    <w:rsid w:val="00696DDF"/>
    <w:rsid w:val="00697420"/>
    <w:rsid w:val="0069785E"/>
    <w:rsid w:val="006A009D"/>
    <w:rsid w:val="006A02CF"/>
    <w:rsid w:val="006A0C85"/>
    <w:rsid w:val="006A1733"/>
    <w:rsid w:val="006A1EE6"/>
    <w:rsid w:val="006A21E3"/>
    <w:rsid w:val="006A285D"/>
    <w:rsid w:val="006A28C2"/>
    <w:rsid w:val="006A28CC"/>
    <w:rsid w:val="006A469A"/>
    <w:rsid w:val="006A47FF"/>
    <w:rsid w:val="006A5885"/>
    <w:rsid w:val="006A5CC2"/>
    <w:rsid w:val="006A664A"/>
    <w:rsid w:val="006A6935"/>
    <w:rsid w:val="006A6DFA"/>
    <w:rsid w:val="006A7438"/>
    <w:rsid w:val="006B011B"/>
    <w:rsid w:val="006B230B"/>
    <w:rsid w:val="006B2B3F"/>
    <w:rsid w:val="006B2E59"/>
    <w:rsid w:val="006B32A3"/>
    <w:rsid w:val="006B3814"/>
    <w:rsid w:val="006B409B"/>
    <w:rsid w:val="006B42AE"/>
    <w:rsid w:val="006B43B9"/>
    <w:rsid w:val="006B48D3"/>
    <w:rsid w:val="006B4953"/>
    <w:rsid w:val="006B4DF7"/>
    <w:rsid w:val="006B55D9"/>
    <w:rsid w:val="006B604E"/>
    <w:rsid w:val="006B6E64"/>
    <w:rsid w:val="006C0493"/>
    <w:rsid w:val="006C18F6"/>
    <w:rsid w:val="006C2B47"/>
    <w:rsid w:val="006C45E1"/>
    <w:rsid w:val="006C52E4"/>
    <w:rsid w:val="006C5387"/>
    <w:rsid w:val="006C56E8"/>
    <w:rsid w:val="006C6821"/>
    <w:rsid w:val="006C6BCA"/>
    <w:rsid w:val="006C78AF"/>
    <w:rsid w:val="006C7A3F"/>
    <w:rsid w:val="006D0CAF"/>
    <w:rsid w:val="006D219C"/>
    <w:rsid w:val="006D25BC"/>
    <w:rsid w:val="006D2819"/>
    <w:rsid w:val="006D34F0"/>
    <w:rsid w:val="006D485F"/>
    <w:rsid w:val="006D5086"/>
    <w:rsid w:val="006D554E"/>
    <w:rsid w:val="006D60F4"/>
    <w:rsid w:val="006D6344"/>
    <w:rsid w:val="006D66F2"/>
    <w:rsid w:val="006D6DF1"/>
    <w:rsid w:val="006D6FCD"/>
    <w:rsid w:val="006D7482"/>
    <w:rsid w:val="006E0D44"/>
    <w:rsid w:val="006E0D7C"/>
    <w:rsid w:val="006E0EB5"/>
    <w:rsid w:val="006E1280"/>
    <w:rsid w:val="006E1A9D"/>
    <w:rsid w:val="006E2142"/>
    <w:rsid w:val="006E219E"/>
    <w:rsid w:val="006E268D"/>
    <w:rsid w:val="006E3666"/>
    <w:rsid w:val="006E3E6C"/>
    <w:rsid w:val="006E40F5"/>
    <w:rsid w:val="006E5B67"/>
    <w:rsid w:val="006E5E9A"/>
    <w:rsid w:val="006E66E1"/>
    <w:rsid w:val="006E67C5"/>
    <w:rsid w:val="006E6BBC"/>
    <w:rsid w:val="006E75DA"/>
    <w:rsid w:val="006F237A"/>
    <w:rsid w:val="006F288E"/>
    <w:rsid w:val="006F29D5"/>
    <w:rsid w:val="006F2A62"/>
    <w:rsid w:val="006F2AA6"/>
    <w:rsid w:val="006F3EE7"/>
    <w:rsid w:val="006F4056"/>
    <w:rsid w:val="006F4F4F"/>
    <w:rsid w:val="006F5370"/>
    <w:rsid w:val="006F629C"/>
    <w:rsid w:val="006F7018"/>
    <w:rsid w:val="006F715A"/>
    <w:rsid w:val="006F7E62"/>
    <w:rsid w:val="00700B82"/>
    <w:rsid w:val="00700F6E"/>
    <w:rsid w:val="00701680"/>
    <w:rsid w:val="0070196E"/>
    <w:rsid w:val="0070199D"/>
    <w:rsid w:val="00701EAC"/>
    <w:rsid w:val="0070402B"/>
    <w:rsid w:val="007043EE"/>
    <w:rsid w:val="00704752"/>
    <w:rsid w:val="00704B4B"/>
    <w:rsid w:val="00704C78"/>
    <w:rsid w:val="00705196"/>
    <w:rsid w:val="007055EC"/>
    <w:rsid w:val="007064BB"/>
    <w:rsid w:val="007065CD"/>
    <w:rsid w:val="007078E8"/>
    <w:rsid w:val="00707C40"/>
    <w:rsid w:val="00710C74"/>
    <w:rsid w:val="00712341"/>
    <w:rsid w:val="00713695"/>
    <w:rsid w:val="00714EA2"/>
    <w:rsid w:val="007157EA"/>
    <w:rsid w:val="00716E28"/>
    <w:rsid w:val="007172D9"/>
    <w:rsid w:val="007175B3"/>
    <w:rsid w:val="00720BE8"/>
    <w:rsid w:val="00721772"/>
    <w:rsid w:val="00721872"/>
    <w:rsid w:val="00722EA0"/>
    <w:rsid w:val="00724688"/>
    <w:rsid w:val="00724B66"/>
    <w:rsid w:val="00724EEB"/>
    <w:rsid w:val="00725538"/>
    <w:rsid w:val="007267F0"/>
    <w:rsid w:val="00726F8E"/>
    <w:rsid w:val="00727484"/>
    <w:rsid w:val="007275DE"/>
    <w:rsid w:val="00727933"/>
    <w:rsid w:val="00730F28"/>
    <w:rsid w:val="00731032"/>
    <w:rsid w:val="0073229B"/>
    <w:rsid w:val="0073257C"/>
    <w:rsid w:val="00732DF6"/>
    <w:rsid w:val="00733572"/>
    <w:rsid w:val="007336C4"/>
    <w:rsid w:val="00733A9A"/>
    <w:rsid w:val="007342A2"/>
    <w:rsid w:val="007347E8"/>
    <w:rsid w:val="00734B97"/>
    <w:rsid w:val="00734DB8"/>
    <w:rsid w:val="00734FBB"/>
    <w:rsid w:val="007355A2"/>
    <w:rsid w:val="00735673"/>
    <w:rsid w:val="007361BB"/>
    <w:rsid w:val="00736546"/>
    <w:rsid w:val="00736930"/>
    <w:rsid w:val="00737073"/>
    <w:rsid w:val="0073748E"/>
    <w:rsid w:val="00740041"/>
    <w:rsid w:val="00740A5B"/>
    <w:rsid w:val="007414AC"/>
    <w:rsid w:val="00742DB4"/>
    <w:rsid w:val="007447A8"/>
    <w:rsid w:val="0074480A"/>
    <w:rsid w:val="00745D60"/>
    <w:rsid w:val="0074608C"/>
    <w:rsid w:val="0074655E"/>
    <w:rsid w:val="00747A93"/>
    <w:rsid w:val="00750EDA"/>
    <w:rsid w:val="00752E9F"/>
    <w:rsid w:val="00756D5A"/>
    <w:rsid w:val="00757AEC"/>
    <w:rsid w:val="00760135"/>
    <w:rsid w:val="0076181A"/>
    <w:rsid w:val="00761D26"/>
    <w:rsid w:val="00762046"/>
    <w:rsid w:val="007620B5"/>
    <w:rsid w:val="00762A95"/>
    <w:rsid w:val="00763633"/>
    <w:rsid w:val="00764039"/>
    <w:rsid w:val="00765D6F"/>
    <w:rsid w:val="00766E02"/>
    <w:rsid w:val="0076778C"/>
    <w:rsid w:val="007677DC"/>
    <w:rsid w:val="007713C9"/>
    <w:rsid w:val="00771D0D"/>
    <w:rsid w:val="007734D6"/>
    <w:rsid w:val="0077483D"/>
    <w:rsid w:val="0077505E"/>
    <w:rsid w:val="007755B0"/>
    <w:rsid w:val="00775A09"/>
    <w:rsid w:val="007774EF"/>
    <w:rsid w:val="007779A6"/>
    <w:rsid w:val="00780165"/>
    <w:rsid w:val="00780175"/>
    <w:rsid w:val="007804AE"/>
    <w:rsid w:val="0078051B"/>
    <w:rsid w:val="0078057F"/>
    <w:rsid w:val="00780E2E"/>
    <w:rsid w:val="00781022"/>
    <w:rsid w:val="007826A5"/>
    <w:rsid w:val="007835F2"/>
    <w:rsid w:val="00783621"/>
    <w:rsid w:val="007837EB"/>
    <w:rsid w:val="00783C47"/>
    <w:rsid w:val="00784800"/>
    <w:rsid w:val="0078499A"/>
    <w:rsid w:val="00784FCD"/>
    <w:rsid w:val="007856F5"/>
    <w:rsid w:val="0078588A"/>
    <w:rsid w:val="00785AB8"/>
    <w:rsid w:val="00785EC1"/>
    <w:rsid w:val="00786117"/>
    <w:rsid w:val="00787BC4"/>
    <w:rsid w:val="00787D38"/>
    <w:rsid w:val="00787E6C"/>
    <w:rsid w:val="007915EB"/>
    <w:rsid w:val="0079192D"/>
    <w:rsid w:val="00792E76"/>
    <w:rsid w:val="00793254"/>
    <w:rsid w:val="00793D84"/>
    <w:rsid w:val="007945CB"/>
    <w:rsid w:val="007949E7"/>
    <w:rsid w:val="00795065"/>
    <w:rsid w:val="00795208"/>
    <w:rsid w:val="0079561E"/>
    <w:rsid w:val="00795CEA"/>
    <w:rsid w:val="007A0524"/>
    <w:rsid w:val="007A0C54"/>
    <w:rsid w:val="007A2EFF"/>
    <w:rsid w:val="007A34C5"/>
    <w:rsid w:val="007A3C22"/>
    <w:rsid w:val="007A47C7"/>
    <w:rsid w:val="007A4C1B"/>
    <w:rsid w:val="007A5DCA"/>
    <w:rsid w:val="007A5E54"/>
    <w:rsid w:val="007A72F5"/>
    <w:rsid w:val="007B09CA"/>
    <w:rsid w:val="007B0E1F"/>
    <w:rsid w:val="007B2463"/>
    <w:rsid w:val="007B2846"/>
    <w:rsid w:val="007B2C75"/>
    <w:rsid w:val="007B3274"/>
    <w:rsid w:val="007B4E9F"/>
    <w:rsid w:val="007B4FDF"/>
    <w:rsid w:val="007B59F1"/>
    <w:rsid w:val="007B65AC"/>
    <w:rsid w:val="007B7E07"/>
    <w:rsid w:val="007C0B81"/>
    <w:rsid w:val="007C0BBE"/>
    <w:rsid w:val="007C1160"/>
    <w:rsid w:val="007C310C"/>
    <w:rsid w:val="007C4521"/>
    <w:rsid w:val="007C4D9C"/>
    <w:rsid w:val="007C569B"/>
    <w:rsid w:val="007C570B"/>
    <w:rsid w:val="007C5F73"/>
    <w:rsid w:val="007C661F"/>
    <w:rsid w:val="007C699A"/>
    <w:rsid w:val="007C69E1"/>
    <w:rsid w:val="007C71F7"/>
    <w:rsid w:val="007D0226"/>
    <w:rsid w:val="007D0810"/>
    <w:rsid w:val="007D3115"/>
    <w:rsid w:val="007D344E"/>
    <w:rsid w:val="007D40D6"/>
    <w:rsid w:val="007D414A"/>
    <w:rsid w:val="007D4392"/>
    <w:rsid w:val="007D46A4"/>
    <w:rsid w:val="007D4D71"/>
    <w:rsid w:val="007D5201"/>
    <w:rsid w:val="007D5396"/>
    <w:rsid w:val="007D563E"/>
    <w:rsid w:val="007D6458"/>
    <w:rsid w:val="007D6EC1"/>
    <w:rsid w:val="007D77BD"/>
    <w:rsid w:val="007D790A"/>
    <w:rsid w:val="007E0AC5"/>
    <w:rsid w:val="007E0F03"/>
    <w:rsid w:val="007E1704"/>
    <w:rsid w:val="007E34B5"/>
    <w:rsid w:val="007E5117"/>
    <w:rsid w:val="007E52B3"/>
    <w:rsid w:val="007E5E73"/>
    <w:rsid w:val="007E6681"/>
    <w:rsid w:val="007E686B"/>
    <w:rsid w:val="007E7028"/>
    <w:rsid w:val="007E752D"/>
    <w:rsid w:val="007F128E"/>
    <w:rsid w:val="007F13EF"/>
    <w:rsid w:val="007F1D61"/>
    <w:rsid w:val="007F1F05"/>
    <w:rsid w:val="007F2A3B"/>
    <w:rsid w:val="007F3BEE"/>
    <w:rsid w:val="007F3CAE"/>
    <w:rsid w:val="007F502C"/>
    <w:rsid w:val="007F54B5"/>
    <w:rsid w:val="007F5721"/>
    <w:rsid w:val="007F6553"/>
    <w:rsid w:val="007F65D5"/>
    <w:rsid w:val="007F7764"/>
    <w:rsid w:val="007F7B2D"/>
    <w:rsid w:val="00800972"/>
    <w:rsid w:val="00800BDA"/>
    <w:rsid w:val="008013E7"/>
    <w:rsid w:val="008026B5"/>
    <w:rsid w:val="00802E0A"/>
    <w:rsid w:val="00803198"/>
    <w:rsid w:val="008035B0"/>
    <w:rsid w:val="0080405A"/>
    <w:rsid w:val="00804076"/>
    <w:rsid w:val="00804978"/>
    <w:rsid w:val="0080511A"/>
    <w:rsid w:val="008068B4"/>
    <w:rsid w:val="00807A7C"/>
    <w:rsid w:val="00807D2F"/>
    <w:rsid w:val="00807F39"/>
    <w:rsid w:val="00810163"/>
    <w:rsid w:val="008113E4"/>
    <w:rsid w:val="0081169F"/>
    <w:rsid w:val="00811901"/>
    <w:rsid w:val="00811981"/>
    <w:rsid w:val="00812E98"/>
    <w:rsid w:val="008134E0"/>
    <w:rsid w:val="008134E1"/>
    <w:rsid w:val="008147CB"/>
    <w:rsid w:val="008151E5"/>
    <w:rsid w:val="00815CEF"/>
    <w:rsid w:val="00815ED2"/>
    <w:rsid w:val="008170AA"/>
    <w:rsid w:val="008170FE"/>
    <w:rsid w:val="0081743C"/>
    <w:rsid w:val="008179AA"/>
    <w:rsid w:val="008179DC"/>
    <w:rsid w:val="0082002A"/>
    <w:rsid w:val="00820B8C"/>
    <w:rsid w:val="00822A49"/>
    <w:rsid w:val="0082316C"/>
    <w:rsid w:val="00823848"/>
    <w:rsid w:val="00824D0A"/>
    <w:rsid w:val="00824F3F"/>
    <w:rsid w:val="00825540"/>
    <w:rsid w:val="008259CD"/>
    <w:rsid w:val="00825A7D"/>
    <w:rsid w:val="008327F4"/>
    <w:rsid w:val="00832BE2"/>
    <w:rsid w:val="008337F4"/>
    <w:rsid w:val="008339C6"/>
    <w:rsid w:val="00833CA9"/>
    <w:rsid w:val="0083478B"/>
    <w:rsid w:val="00834EE9"/>
    <w:rsid w:val="008352F8"/>
    <w:rsid w:val="00835D34"/>
    <w:rsid w:val="00835DF0"/>
    <w:rsid w:val="00837521"/>
    <w:rsid w:val="00840965"/>
    <w:rsid w:val="00840BBB"/>
    <w:rsid w:val="00842653"/>
    <w:rsid w:val="0084311B"/>
    <w:rsid w:val="00844407"/>
    <w:rsid w:val="008447DB"/>
    <w:rsid w:val="00844940"/>
    <w:rsid w:val="0084549C"/>
    <w:rsid w:val="00846452"/>
    <w:rsid w:val="00846843"/>
    <w:rsid w:val="00847BC5"/>
    <w:rsid w:val="00850386"/>
    <w:rsid w:val="00850C4D"/>
    <w:rsid w:val="00850E8F"/>
    <w:rsid w:val="008515D7"/>
    <w:rsid w:val="008517DD"/>
    <w:rsid w:val="00851E34"/>
    <w:rsid w:val="00852141"/>
    <w:rsid w:val="00852C60"/>
    <w:rsid w:val="00852ED5"/>
    <w:rsid w:val="00853097"/>
    <w:rsid w:val="0085355B"/>
    <w:rsid w:val="008543CA"/>
    <w:rsid w:val="008548EB"/>
    <w:rsid w:val="008554F0"/>
    <w:rsid w:val="00855700"/>
    <w:rsid w:val="00856693"/>
    <w:rsid w:val="008566AC"/>
    <w:rsid w:val="008567B7"/>
    <w:rsid w:val="00856872"/>
    <w:rsid w:val="00856A3C"/>
    <w:rsid w:val="00856BB8"/>
    <w:rsid w:val="0085720B"/>
    <w:rsid w:val="008574B7"/>
    <w:rsid w:val="00857F3B"/>
    <w:rsid w:val="00857FF4"/>
    <w:rsid w:val="00861A25"/>
    <w:rsid w:val="00861C17"/>
    <w:rsid w:val="00862A17"/>
    <w:rsid w:val="00862B0B"/>
    <w:rsid w:val="00863E42"/>
    <w:rsid w:val="008644DF"/>
    <w:rsid w:val="00864E10"/>
    <w:rsid w:val="00864E9B"/>
    <w:rsid w:val="00865C97"/>
    <w:rsid w:val="00870669"/>
    <w:rsid w:val="0087092D"/>
    <w:rsid w:val="0087140A"/>
    <w:rsid w:val="00871750"/>
    <w:rsid w:val="00871D00"/>
    <w:rsid w:val="0087275B"/>
    <w:rsid w:val="00872D00"/>
    <w:rsid w:val="00873494"/>
    <w:rsid w:val="008735EA"/>
    <w:rsid w:val="008739C8"/>
    <w:rsid w:val="008740CA"/>
    <w:rsid w:val="0087485D"/>
    <w:rsid w:val="00875EB7"/>
    <w:rsid w:val="00876170"/>
    <w:rsid w:val="008767B0"/>
    <w:rsid w:val="00876B44"/>
    <w:rsid w:val="00876D8A"/>
    <w:rsid w:val="00877374"/>
    <w:rsid w:val="008776D8"/>
    <w:rsid w:val="00877BE5"/>
    <w:rsid w:val="00877FC2"/>
    <w:rsid w:val="00881145"/>
    <w:rsid w:val="00881468"/>
    <w:rsid w:val="008814DE"/>
    <w:rsid w:val="00882685"/>
    <w:rsid w:val="00882903"/>
    <w:rsid w:val="00882EEA"/>
    <w:rsid w:val="00884A9B"/>
    <w:rsid w:val="00884EB7"/>
    <w:rsid w:val="0088575F"/>
    <w:rsid w:val="00887BF4"/>
    <w:rsid w:val="008927E1"/>
    <w:rsid w:val="00893700"/>
    <w:rsid w:val="00896A06"/>
    <w:rsid w:val="00896F1A"/>
    <w:rsid w:val="00896FF8"/>
    <w:rsid w:val="00897437"/>
    <w:rsid w:val="008A1359"/>
    <w:rsid w:val="008A171A"/>
    <w:rsid w:val="008A2F80"/>
    <w:rsid w:val="008A3D2D"/>
    <w:rsid w:val="008A437F"/>
    <w:rsid w:val="008A452E"/>
    <w:rsid w:val="008A4565"/>
    <w:rsid w:val="008A4AD1"/>
    <w:rsid w:val="008A57A8"/>
    <w:rsid w:val="008A7B8A"/>
    <w:rsid w:val="008B0E80"/>
    <w:rsid w:val="008B103A"/>
    <w:rsid w:val="008B289E"/>
    <w:rsid w:val="008B63DB"/>
    <w:rsid w:val="008C048A"/>
    <w:rsid w:val="008C056D"/>
    <w:rsid w:val="008C08DD"/>
    <w:rsid w:val="008C0A7C"/>
    <w:rsid w:val="008C0B12"/>
    <w:rsid w:val="008C232F"/>
    <w:rsid w:val="008C2358"/>
    <w:rsid w:val="008C2A5B"/>
    <w:rsid w:val="008C3177"/>
    <w:rsid w:val="008C3BF6"/>
    <w:rsid w:val="008C4932"/>
    <w:rsid w:val="008C4976"/>
    <w:rsid w:val="008C54CF"/>
    <w:rsid w:val="008C5D91"/>
    <w:rsid w:val="008C5E2A"/>
    <w:rsid w:val="008C66FA"/>
    <w:rsid w:val="008C6BA9"/>
    <w:rsid w:val="008D0496"/>
    <w:rsid w:val="008D05BE"/>
    <w:rsid w:val="008D1448"/>
    <w:rsid w:val="008D145C"/>
    <w:rsid w:val="008D2EC6"/>
    <w:rsid w:val="008D410C"/>
    <w:rsid w:val="008D4529"/>
    <w:rsid w:val="008D4657"/>
    <w:rsid w:val="008D4D1D"/>
    <w:rsid w:val="008D5133"/>
    <w:rsid w:val="008D53E8"/>
    <w:rsid w:val="008D5910"/>
    <w:rsid w:val="008D6471"/>
    <w:rsid w:val="008D6C6A"/>
    <w:rsid w:val="008D759A"/>
    <w:rsid w:val="008E101F"/>
    <w:rsid w:val="008E10D3"/>
    <w:rsid w:val="008E1203"/>
    <w:rsid w:val="008E22F8"/>
    <w:rsid w:val="008E23AF"/>
    <w:rsid w:val="008E2FCB"/>
    <w:rsid w:val="008E36A4"/>
    <w:rsid w:val="008E387A"/>
    <w:rsid w:val="008E6CBF"/>
    <w:rsid w:val="008E7115"/>
    <w:rsid w:val="008E72D3"/>
    <w:rsid w:val="008E73E9"/>
    <w:rsid w:val="008E79ED"/>
    <w:rsid w:val="008F2919"/>
    <w:rsid w:val="008F29FD"/>
    <w:rsid w:val="008F2BFE"/>
    <w:rsid w:val="008F3309"/>
    <w:rsid w:val="008F3438"/>
    <w:rsid w:val="008F49EE"/>
    <w:rsid w:val="008F4CD7"/>
    <w:rsid w:val="008F50B7"/>
    <w:rsid w:val="008F57E2"/>
    <w:rsid w:val="008F5AA0"/>
    <w:rsid w:val="008F5F52"/>
    <w:rsid w:val="008F600A"/>
    <w:rsid w:val="008F6638"/>
    <w:rsid w:val="008F6BCB"/>
    <w:rsid w:val="008F7AD2"/>
    <w:rsid w:val="008F7D90"/>
    <w:rsid w:val="008F7DAD"/>
    <w:rsid w:val="008F7E3F"/>
    <w:rsid w:val="00900B07"/>
    <w:rsid w:val="00902A6A"/>
    <w:rsid w:val="009038DD"/>
    <w:rsid w:val="00903DBD"/>
    <w:rsid w:val="0090438E"/>
    <w:rsid w:val="00904CFD"/>
    <w:rsid w:val="00907301"/>
    <w:rsid w:val="00907306"/>
    <w:rsid w:val="00907B22"/>
    <w:rsid w:val="00907D18"/>
    <w:rsid w:val="00907D62"/>
    <w:rsid w:val="009106F8"/>
    <w:rsid w:val="00910C3F"/>
    <w:rsid w:val="00910EC4"/>
    <w:rsid w:val="00911C85"/>
    <w:rsid w:val="009126FB"/>
    <w:rsid w:val="00912D59"/>
    <w:rsid w:val="009143B2"/>
    <w:rsid w:val="00914B16"/>
    <w:rsid w:val="00914CFE"/>
    <w:rsid w:val="009150F1"/>
    <w:rsid w:val="009163CC"/>
    <w:rsid w:val="00916C29"/>
    <w:rsid w:val="00917510"/>
    <w:rsid w:val="00917CFB"/>
    <w:rsid w:val="00920CB7"/>
    <w:rsid w:val="00920E85"/>
    <w:rsid w:val="00921175"/>
    <w:rsid w:val="00921A3B"/>
    <w:rsid w:val="0092216F"/>
    <w:rsid w:val="009232DC"/>
    <w:rsid w:val="00924C47"/>
    <w:rsid w:val="00925F8A"/>
    <w:rsid w:val="009273C0"/>
    <w:rsid w:val="009306F3"/>
    <w:rsid w:val="00930F1F"/>
    <w:rsid w:val="00931CC6"/>
    <w:rsid w:val="00932885"/>
    <w:rsid w:val="0093289A"/>
    <w:rsid w:val="00933A11"/>
    <w:rsid w:val="00934165"/>
    <w:rsid w:val="00935E2E"/>
    <w:rsid w:val="00936112"/>
    <w:rsid w:val="009373BF"/>
    <w:rsid w:val="00937440"/>
    <w:rsid w:val="0093772B"/>
    <w:rsid w:val="009405B1"/>
    <w:rsid w:val="009409FD"/>
    <w:rsid w:val="00941253"/>
    <w:rsid w:val="009417B5"/>
    <w:rsid w:val="00941B14"/>
    <w:rsid w:val="00942F08"/>
    <w:rsid w:val="00943510"/>
    <w:rsid w:val="009435CF"/>
    <w:rsid w:val="00943E09"/>
    <w:rsid w:val="009461E0"/>
    <w:rsid w:val="00946472"/>
    <w:rsid w:val="00946774"/>
    <w:rsid w:val="00947063"/>
    <w:rsid w:val="0094716C"/>
    <w:rsid w:val="00947221"/>
    <w:rsid w:val="00950394"/>
    <w:rsid w:val="00950BB1"/>
    <w:rsid w:val="00952A24"/>
    <w:rsid w:val="00953303"/>
    <w:rsid w:val="009541A2"/>
    <w:rsid w:val="00954317"/>
    <w:rsid w:val="009545F8"/>
    <w:rsid w:val="009546F0"/>
    <w:rsid w:val="00954844"/>
    <w:rsid w:val="00955016"/>
    <w:rsid w:val="00956991"/>
    <w:rsid w:val="00956D8D"/>
    <w:rsid w:val="0095710D"/>
    <w:rsid w:val="00957942"/>
    <w:rsid w:val="00957F80"/>
    <w:rsid w:val="00960239"/>
    <w:rsid w:val="009610F6"/>
    <w:rsid w:val="00961251"/>
    <w:rsid w:val="0096127A"/>
    <w:rsid w:val="00962C91"/>
    <w:rsid w:val="00963615"/>
    <w:rsid w:val="00964D72"/>
    <w:rsid w:val="009655C2"/>
    <w:rsid w:val="00966CB1"/>
    <w:rsid w:val="00971C11"/>
    <w:rsid w:val="00972326"/>
    <w:rsid w:val="00972590"/>
    <w:rsid w:val="0097282D"/>
    <w:rsid w:val="00972FF6"/>
    <w:rsid w:val="00973AAE"/>
    <w:rsid w:val="00973B02"/>
    <w:rsid w:val="00974F74"/>
    <w:rsid w:val="009753D8"/>
    <w:rsid w:val="00975769"/>
    <w:rsid w:val="00975D21"/>
    <w:rsid w:val="009763A5"/>
    <w:rsid w:val="00977398"/>
    <w:rsid w:val="00977DBA"/>
    <w:rsid w:val="0098030C"/>
    <w:rsid w:val="00981FBB"/>
    <w:rsid w:val="00983A87"/>
    <w:rsid w:val="00984277"/>
    <w:rsid w:val="009846B6"/>
    <w:rsid w:val="0098731D"/>
    <w:rsid w:val="009916D8"/>
    <w:rsid w:val="009925D3"/>
    <w:rsid w:val="00992D02"/>
    <w:rsid w:val="00994003"/>
    <w:rsid w:val="009943D4"/>
    <w:rsid w:val="0099458F"/>
    <w:rsid w:val="009948AE"/>
    <w:rsid w:val="009958B7"/>
    <w:rsid w:val="009969D4"/>
    <w:rsid w:val="009A0564"/>
    <w:rsid w:val="009A1F7A"/>
    <w:rsid w:val="009A2335"/>
    <w:rsid w:val="009A2AE2"/>
    <w:rsid w:val="009A3370"/>
    <w:rsid w:val="009A48FB"/>
    <w:rsid w:val="009A60E2"/>
    <w:rsid w:val="009A64EB"/>
    <w:rsid w:val="009A727A"/>
    <w:rsid w:val="009A7F59"/>
    <w:rsid w:val="009B039B"/>
    <w:rsid w:val="009B0B46"/>
    <w:rsid w:val="009B4904"/>
    <w:rsid w:val="009B5103"/>
    <w:rsid w:val="009B55D1"/>
    <w:rsid w:val="009B64C9"/>
    <w:rsid w:val="009B69B5"/>
    <w:rsid w:val="009B6AAC"/>
    <w:rsid w:val="009B6DE1"/>
    <w:rsid w:val="009C05A2"/>
    <w:rsid w:val="009C0DF3"/>
    <w:rsid w:val="009C1D1D"/>
    <w:rsid w:val="009C3AE8"/>
    <w:rsid w:val="009C3C94"/>
    <w:rsid w:val="009C3FE7"/>
    <w:rsid w:val="009C5687"/>
    <w:rsid w:val="009C5937"/>
    <w:rsid w:val="009C6ADC"/>
    <w:rsid w:val="009C6E3F"/>
    <w:rsid w:val="009C7667"/>
    <w:rsid w:val="009D0127"/>
    <w:rsid w:val="009D09A4"/>
    <w:rsid w:val="009D152C"/>
    <w:rsid w:val="009D1901"/>
    <w:rsid w:val="009D24CB"/>
    <w:rsid w:val="009D5768"/>
    <w:rsid w:val="009D581F"/>
    <w:rsid w:val="009D5AE9"/>
    <w:rsid w:val="009D73D4"/>
    <w:rsid w:val="009D7DB7"/>
    <w:rsid w:val="009E01DE"/>
    <w:rsid w:val="009E122B"/>
    <w:rsid w:val="009E178B"/>
    <w:rsid w:val="009E1B6C"/>
    <w:rsid w:val="009E1F26"/>
    <w:rsid w:val="009E2D3E"/>
    <w:rsid w:val="009E4041"/>
    <w:rsid w:val="009E41E4"/>
    <w:rsid w:val="009E4419"/>
    <w:rsid w:val="009E5AC5"/>
    <w:rsid w:val="009F06EE"/>
    <w:rsid w:val="009F09A7"/>
    <w:rsid w:val="009F1098"/>
    <w:rsid w:val="009F109F"/>
    <w:rsid w:val="009F2510"/>
    <w:rsid w:val="009F30E5"/>
    <w:rsid w:val="009F38CF"/>
    <w:rsid w:val="009F3EB2"/>
    <w:rsid w:val="009F47BE"/>
    <w:rsid w:val="009F54AD"/>
    <w:rsid w:val="009F613B"/>
    <w:rsid w:val="009F628C"/>
    <w:rsid w:val="009F6B3A"/>
    <w:rsid w:val="009F730B"/>
    <w:rsid w:val="009F73B0"/>
    <w:rsid w:val="009F7A53"/>
    <w:rsid w:val="00A01987"/>
    <w:rsid w:val="00A01C52"/>
    <w:rsid w:val="00A02392"/>
    <w:rsid w:val="00A028DA"/>
    <w:rsid w:val="00A032BF"/>
    <w:rsid w:val="00A049EC"/>
    <w:rsid w:val="00A04EA4"/>
    <w:rsid w:val="00A05B62"/>
    <w:rsid w:val="00A05DED"/>
    <w:rsid w:val="00A06869"/>
    <w:rsid w:val="00A06B8F"/>
    <w:rsid w:val="00A07A33"/>
    <w:rsid w:val="00A1029D"/>
    <w:rsid w:val="00A10479"/>
    <w:rsid w:val="00A10B65"/>
    <w:rsid w:val="00A11117"/>
    <w:rsid w:val="00A12344"/>
    <w:rsid w:val="00A12EA8"/>
    <w:rsid w:val="00A1487E"/>
    <w:rsid w:val="00A14C75"/>
    <w:rsid w:val="00A14FCE"/>
    <w:rsid w:val="00A162C9"/>
    <w:rsid w:val="00A16528"/>
    <w:rsid w:val="00A17779"/>
    <w:rsid w:val="00A2120C"/>
    <w:rsid w:val="00A21547"/>
    <w:rsid w:val="00A215C2"/>
    <w:rsid w:val="00A21B94"/>
    <w:rsid w:val="00A234ED"/>
    <w:rsid w:val="00A23664"/>
    <w:rsid w:val="00A2380B"/>
    <w:rsid w:val="00A23B96"/>
    <w:rsid w:val="00A24303"/>
    <w:rsid w:val="00A24A10"/>
    <w:rsid w:val="00A24DA0"/>
    <w:rsid w:val="00A269F5"/>
    <w:rsid w:val="00A26F11"/>
    <w:rsid w:val="00A27228"/>
    <w:rsid w:val="00A273C7"/>
    <w:rsid w:val="00A30954"/>
    <w:rsid w:val="00A30F67"/>
    <w:rsid w:val="00A31770"/>
    <w:rsid w:val="00A320EC"/>
    <w:rsid w:val="00A32551"/>
    <w:rsid w:val="00A32D47"/>
    <w:rsid w:val="00A3383E"/>
    <w:rsid w:val="00A33A0D"/>
    <w:rsid w:val="00A342DB"/>
    <w:rsid w:val="00A34FD9"/>
    <w:rsid w:val="00A3524E"/>
    <w:rsid w:val="00A35984"/>
    <w:rsid w:val="00A36445"/>
    <w:rsid w:val="00A36F1B"/>
    <w:rsid w:val="00A37365"/>
    <w:rsid w:val="00A4066F"/>
    <w:rsid w:val="00A40932"/>
    <w:rsid w:val="00A410F8"/>
    <w:rsid w:val="00A416C5"/>
    <w:rsid w:val="00A4194A"/>
    <w:rsid w:val="00A4224D"/>
    <w:rsid w:val="00A42B54"/>
    <w:rsid w:val="00A43750"/>
    <w:rsid w:val="00A440DD"/>
    <w:rsid w:val="00A45319"/>
    <w:rsid w:val="00A45B6B"/>
    <w:rsid w:val="00A47FF7"/>
    <w:rsid w:val="00A5043C"/>
    <w:rsid w:val="00A515A9"/>
    <w:rsid w:val="00A519B9"/>
    <w:rsid w:val="00A51DB4"/>
    <w:rsid w:val="00A524ED"/>
    <w:rsid w:val="00A526F5"/>
    <w:rsid w:val="00A52B8D"/>
    <w:rsid w:val="00A52BB1"/>
    <w:rsid w:val="00A53552"/>
    <w:rsid w:val="00A53BA9"/>
    <w:rsid w:val="00A53EE4"/>
    <w:rsid w:val="00A54783"/>
    <w:rsid w:val="00A547F2"/>
    <w:rsid w:val="00A54CD1"/>
    <w:rsid w:val="00A54CF1"/>
    <w:rsid w:val="00A54D74"/>
    <w:rsid w:val="00A55904"/>
    <w:rsid w:val="00A55B9D"/>
    <w:rsid w:val="00A57358"/>
    <w:rsid w:val="00A573DB"/>
    <w:rsid w:val="00A57A22"/>
    <w:rsid w:val="00A61264"/>
    <w:rsid w:val="00A62381"/>
    <w:rsid w:val="00A63908"/>
    <w:rsid w:val="00A6499C"/>
    <w:rsid w:val="00A649BB"/>
    <w:rsid w:val="00A654B3"/>
    <w:rsid w:val="00A66827"/>
    <w:rsid w:val="00A672AE"/>
    <w:rsid w:val="00A7044F"/>
    <w:rsid w:val="00A707F3"/>
    <w:rsid w:val="00A70800"/>
    <w:rsid w:val="00A7142D"/>
    <w:rsid w:val="00A719B3"/>
    <w:rsid w:val="00A71B1A"/>
    <w:rsid w:val="00A72534"/>
    <w:rsid w:val="00A737D3"/>
    <w:rsid w:val="00A73992"/>
    <w:rsid w:val="00A73F5C"/>
    <w:rsid w:val="00A74075"/>
    <w:rsid w:val="00A7428A"/>
    <w:rsid w:val="00A74905"/>
    <w:rsid w:val="00A74C5A"/>
    <w:rsid w:val="00A7505A"/>
    <w:rsid w:val="00A77062"/>
    <w:rsid w:val="00A772AE"/>
    <w:rsid w:val="00A77702"/>
    <w:rsid w:val="00A77A69"/>
    <w:rsid w:val="00A77BEE"/>
    <w:rsid w:val="00A804BF"/>
    <w:rsid w:val="00A80967"/>
    <w:rsid w:val="00A81CC2"/>
    <w:rsid w:val="00A81EE0"/>
    <w:rsid w:val="00A826E4"/>
    <w:rsid w:val="00A8313C"/>
    <w:rsid w:val="00A8413A"/>
    <w:rsid w:val="00A84D3F"/>
    <w:rsid w:val="00A85277"/>
    <w:rsid w:val="00A85A63"/>
    <w:rsid w:val="00A86792"/>
    <w:rsid w:val="00A86EDE"/>
    <w:rsid w:val="00A9037B"/>
    <w:rsid w:val="00A90A6D"/>
    <w:rsid w:val="00A90D4B"/>
    <w:rsid w:val="00A9195B"/>
    <w:rsid w:val="00A928F9"/>
    <w:rsid w:val="00A9312C"/>
    <w:rsid w:val="00A931D6"/>
    <w:rsid w:val="00A936FC"/>
    <w:rsid w:val="00A94136"/>
    <w:rsid w:val="00A94D32"/>
    <w:rsid w:val="00A94D52"/>
    <w:rsid w:val="00A95018"/>
    <w:rsid w:val="00A953A5"/>
    <w:rsid w:val="00A96E4B"/>
    <w:rsid w:val="00A973B6"/>
    <w:rsid w:val="00A97981"/>
    <w:rsid w:val="00A97CA5"/>
    <w:rsid w:val="00AA0564"/>
    <w:rsid w:val="00AA090C"/>
    <w:rsid w:val="00AA1074"/>
    <w:rsid w:val="00AA15C4"/>
    <w:rsid w:val="00AA1E37"/>
    <w:rsid w:val="00AA4609"/>
    <w:rsid w:val="00AA5917"/>
    <w:rsid w:val="00AA5ABE"/>
    <w:rsid w:val="00AA7C62"/>
    <w:rsid w:val="00AB033B"/>
    <w:rsid w:val="00AB0C07"/>
    <w:rsid w:val="00AB33BC"/>
    <w:rsid w:val="00AB3D41"/>
    <w:rsid w:val="00AB3FFD"/>
    <w:rsid w:val="00AB48F9"/>
    <w:rsid w:val="00AB5357"/>
    <w:rsid w:val="00AB5473"/>
    <w:rsid w:val="00AB56DC"/>
    <w:rsid w:val="00AB6BBA"/>
    <w:rsid w:val="00AB7165"/>
    <w:rsid w:val="00AB71DE"/>
    <w:rsid w:val="00AB7554"/>
    <w:rsid w:val="00AB776C"/>
    <w:rsid w:val="00AB7B3B"/>
    <w:rsid w:val="00AC09DF"/>
    <w:rsid w:val="00AC0E2E"/>
    <w:rsid w:val="00AC2A02"/>
    <w:rsid w:val="00AC355E"/>
    <w:rsid w:val="00AC4835"/>
    <w:rsid w:val="00AC4956"/>
    <w:rsid w:val="00AC5827"/>
    <w:rsid w:val="00AC681B"/>
    <w:rsid w:val="00AC69D5"/>
    <w:rsid w:val="00AC7193"/>
    <w:rsid w:val="00AD04BA"/>
    <w:rsid w:val="00AD09DE"/>
    <w:rsid w:val="00AD0DED"/>
    <w:rsid w:val="00AD1B30"/>
    <w:rsid w:val="00AD200D"/>
    <w:rsid w:val="00AD57D4"/>
    <w:rsid w:val="00AD5937"/>
    <w:rsid w:val="00AD6182"/>
    <w:rsid w:val="00AD6A3D"/>
    <w:rsid w:val="00AD6DCE"/>
    <w:rsid w:val="00AD7DAE"/>
    <w:rsid w:val="00AE06BD"/>
    <w:rsid w:val="00AE1A2C"/>
    <w:rsid w:val="00AE3924"/>
    <w:rsid w:val="00AE3C26"/>
    <w:rsid w:val="00AE5DE9"/>
    <w:rsid w:val="00AF09BF"/>
    <w:rsid w:val="00AF1368"/>
    <w:rsid w:val="00AF220C"/>
    <w:rsid w:val="00AF4005"/>
    <w:rsid w:val="00AF461D"/>
    <w:rsid w:val="00AF4CE7"/>
    <w:rsid w:val="00AF4DEC"/>
    <w:rsid w:val="00AF4DF5"/>
    <w:rsid w:val="00AF641E"/>
    <w:rsid w:val="00AF6540"/>
    <w:rsid w:val="00AF6F6C"/>
    <w:rsid w:val="00AF7101"/>
    <w:rsid w:val="00AF73EF"/>
    <w:rsid w:val="00B0079E"/>
    <w:rsid w:val="00B007DA"/>
    <w:rsid w:val="00B00CF8"/>
    <w:rsid w:val="00B00E78"/>
    <w:rsid w:val="00B01397"/>
    <w:rsid w:val="00B021C5"/>
    <w:rsid w:val="00B03072"/>
    <w:rsid w:val="00B034B0"/>
    <w:rsid w:val="00B03650"/>
    <w:rsid w:val="00B03969"/>
    <w:rsid w:val="00B03A06"/>
    <w:rsid w:val="00B05C44"/>
    <w:rsid w:val="00B06C1E"/>
    <w:rsid w:val="00B072EA"/>
    <w:rsid w:val="00B07360"/>
    <w:rsid w:val="00B07524"/>
    <w:rsid w:val="00B07911"/>
    <w:rsid w:val="00B1057F"/>
    <w:rsid w:val="00B107BC"/>
    <w:rsid w:val="00B11198"/>
    <w:rsid w:val="00B11579"/>
    <w:rsid w:val="00B12977"/>
    <w:rsid w:val="00B12CE0"/>
    <w:rsid w:val="00B13CCF"/>
    <w:rsid w:val="00B13E9C"/>
    <w:rsid w:val="00B13F24"/>
    <w:rsid w:val="00B14444"/>
    <w:rsid w:val="00B1472B"/>
    <w:rsid w:val="00B14C86"/>
    <w:rsid w:val="00B15C9B"/>
    <w:rsid w:val="00B201AE"/>
    <w:rsid w:val="00B20259"/>
    <w:rsid w:val="00B202E8"/>
    <w:rsid w:val="00B21D94"/>
    <w:rsid w:val="00B21DCC"/>
    <w:rsid w:val="00B21FCD"/>
    <w:rsid w:val="00B2208A"/>
    <w:rsid w:val="00B24019"/>
    <w:rsid w:val="00B24D37"/>
    <w:rsid w:val="00B24D67"/>
    <w:rsid w:val="00B25663"/>
    <w:rsid w:val="00B2591D"/>
    <w:rsid w:val="00B26406"/>
    <w:rsid w:val="00B27326"/>
    <w:rsid w:val="00B27714"/>
    <w:rsid w:val="00B316EE"/>
    <w:rsid w:val="00B3191A"/>
    <w:rsid w:val="00B31A4E"/>
    <w:rsid w:val="00B3431F"/>
    <w:rsid w:val="00B3478F"/>
    <w:rsid w:val="00B34834"/>
    <w:rsid w:val="00B34866"/>
    <w:rsid w:val="00B3503A"/>
    <w:rsid w:val="00B3582B"/>
    <w:rsid w:val="00B36048"/>
    <w:rsid w:val="00B36248"/>
    <w:rsid w:val="00B36C8F"/>
    <w:rsid w:val="00B3755F"/>
    <w:rsid w:val="00B37BB1"/>
    <w:rsid w:val="00B40476"/>
    <w:rsid w:val="00B4048E"/>
    <w:rsid w:val="00B41BE7"/>
    <w:rsid w:val="00B41C7E"/>
    <w:rsid w:val="00B41D54"/>
    <w:rsid w:val="00B41FD9"/>
    <w:rsid w:val="00B4203A"/>
    <w:rsid w:val="00B42268"/>
    <w:rsid w:val="00B42C9A"/>
    <w:rsid w:val="00B43B6D"/>
    <w:rsid w:val="00B43D3D"/>
    <w:rsid w:val="00B440ED"/>
    <w:rsid w:val="00B44DC7"/>
    <w:rsid w:val="00B4523A"/>
    <w:rsid w:val="00B454EC"/>
    <w:rsid w:val="00B45858"/>
    <w:rsid w:val="00B46156"/>
    <w:rsid w:val="00B463CE"/>
    <w:rsid w:val="00B4672D"/>
    <w:rsid w:val="00B46D5B"/>
    <w:rsid w:val="00B46F2A"/>
    <w:rsid w:val="00B4743C"/>
    <w:rsid w:val="00B51A20"/>
    <w:rsid w:val="00B51DF9"/>
    <w:rsid w:val="00B5224B"/>
    <w:rsid w:val="00B55305"/>
    <w:rsid w:val="00B558B5"/>
    <w:rsid w:val="00B56344"/>
    <w:rsid w:val="00B5642A"/>
    <w:rsid w:val="00B572F9"/>
    <w:rsid w:val="00B5786B"/>
    <w:rsid w:val="00B60DB2"/>
    <w:rsid w:val="00B61744"/>
    <w:rsid w:val="00B61BE0"/>
    <w:rsid w:val="00B62253"/>
    <w:rsid w:val="00B641E3"/>
    <w:rsid w:val="00B6473F"/>
    <w:rsid w:val="00B64A7A"/>
    <w:rsid w:val="00B658AB"/>
    <w:rsid w:val="00B6651A"/>
    <w:rsid w:val="00B66F12"/>
    <w:rsid w:val="00B67B47"/>
    <w:rsid w:val="00B726ED"/>
    <w:rsid w:val="00B730C8"/>
    <w:rsid w:val="00B7396F"/>
    <w:rsid w:val="00B7430A"/>
    <w:rsid w:val="00B74724"/>
    <w:rsid w:val="00B74829"/>
    <w:rsid w:val="00B75827"/>
    <w:rsid w:val="00B76250"/>
    <w:rsid w:val="00B76302"/>
    <w:rsid w:val="00B76B2F"/>
    <w:rsid w:val="00B805FC"/>
    <w:rsid w:val="00B8069C"/>
    <w:rsid w:val="00B80AFA"/>
    <w:rsid w:val="00B80D2E"/>
    <w:rsid w:val="00B8118F"/>
    <w:rsid w:val="00B8119A"/>
    <w:rsid w:val="00B81A07"/>
    <w:rsid w:val="00B81EFE"/>
    <w:rsid w:val="00B82B8A"/>
    <w:rsid w:val="00B83755"/>
    <w:rsid w:val="00B83D60"/>
    <w:rsid w:val="00B85301"/>
    <w:rsid w:val="00B860DA"/>
    <w:rsid w:val="00B866D3"/>
    <w:rsid w:val="00B90027"/>
    <w:rsid w:val="00B90EEA"/>
    <w:rsid w:val="00B911E8"/>
    <w:rsid w:val="00B91CE9"/>
    <w:rsid w:val="00B922FE"/>
    <w:rsid w:val="00B950DE"/>
    <w:rsid w:val="00B96D45"/>
    <w:rsid w:val="00B9721E"/>
    <w:rsid w:val="00B973A5"/>
    <w:rsid w:val="00B97B2F"/>
    <w:rsid w:val="00B97C0B"/>
    <w:rsid w:val="00B97DB1"/>
    <w:rsid w:val="00BA0764"/>
    <w:rsid w:val="00BA16A3"/>
    <w:rsid w:val="00BA19CA"/>
    <w:rsid w:val="00BA2579"/>
    <w:rsid w:val="00BA276E"/>
    <w:rsid w:val="00BA3516"/>
    <w:rsid w:val="00BA3CA4"/>
    <w:rsid w:val="00BA450A"/>
    <w:rsid w:val="00BA45E9"/>
    <w:rsid w:val="00BA4BF5"/>
    <w:rsid w:val="00BA525D"/>
    <w:rsid w:val="00BA5558"/>
    <w:rsid w:val="00BA63AC"/>
    <w:rsid w:val="00BA64C6"/>
    <w:rsid w:val="00BA6F2F"/>
    <w:rsid w:val="00BA79D9"/>
    <w:rsid w:val="00BB0007"/>
    <w:rsid w:val="00BB0ED5"/>
    <w:rsid w:val="00BB1ACF"/>
    <w:rsid w:val="00BB28F4"/>
    <w:rsid w:val="00BB32AD"/>
    <w:rsid w:val="00BB3A03"/>
    <w:rsid w:val="00BB50C2"/>
    <w:rsid w:val="00BB5C8A"/>
    <w:rsid w:val="00BB68CD"/>
    <w:rsid w:val="00BB71EB"/>
    <w:rsid w:val="00BB7C48"/>
    <w:rsid w:val="00BC040B"/>
    <w:rsid w:val="00BC1A1D"/>
    <w:rsid w:val="00BC1D41"/>
    <w:rsid w:val="00BC36BC"/>
    <w:rsid w:val="00BC494D"/>
    <w:rsid w:val="00BC5D54"/>
    <w:rsid w:val="00BC5E9B"/>
    <w:rsid w:val="00BC66AE"/>
    <w:rsid w:val="00BC6731"/>
    <w:rsid w:val="00BC6BE7"/>
    <w:rsid w:val="00BC7D12"/>
    <w:rsid w:val="00BD0DCD"/>
    <w:rsid w:val="00BD1388"/>
    <w:rsid w:val="00BD1622"/>
    <w:rsid w:val="00BD19D3"/>
    <w:rsid w:val="00BD1A9A"/>
    <w:rsid w:val="00BD2B33"/>
    <w:rsid w:val="00BD2C3C"/>
    <w:rsid w:val="00BD5267"/>
    <w:rsid w:val="00BD5B35"/>
    <w:rsid w:val="00BD7E05"/>
    <w:rsid w:val="00BD7E54"/>
    <w:rsid w:val="00BE0078"/>
    <w:rsid w:val="00BE0103"/>
    <w:rsid w:val="00BE107B"/>
    <w:rsid w:val="00BE14A9"/>
    <w:rsid w:val="00BE1D4B"/>
    <w:rsid w:val="00BE22E4"/>
    <w:rsid w:val="00BE26F6"/>
    <w:rsid w:val="00BE2737"/>
    <w:rsid w:val="00BE2927"/>
    <w:rsid w:val="00BE3528"/>
    <w:rsid w:val="00BE4255"/>
    <w:rsid w:val="00BE4335"/>
    <w:rsid w:val="00BE450A"/>
    <w:rsid w:val="00BE53EB"/>
    <w:rsid w:val="00BE5C11"/>
    <w:rsid w:val="00BE5D10"/>
    <w:rsid w:val="00BF0290"/>
    <w:rsid w:val="00BF24BC"/>
    <w:rsid w:val="00BF26A3"/>
    <w:rsid w:val="00BF2E23"/>
    <w:rsid w:val="00BF3013"/>
    <w:rsid w:val="00BF3AEC"/>
    <w:rsid w:val="00BF3CFB"/>
    <w:rsid w:val="00BF5827"/>
    <w:rsid w:val="00BF5BD2"/>
    <w:rsid w:val="00BF6211"/>
    <w:rsid w:val="00BF6F6F"/>
    <w:rsid w:val="00BF78D7"/>
    <w:rsid w:val="00C00318"/>
    <w:rsid w:val="00C00AC4"/>
    <w:rsid w:val="00C0110E"/>
    <w:rsid w:val="00C01496"/>
    <w:rsid w:val="00C03BEA"/>
    <w:rsid w:val="00C0535B"/>
    <w:rsid w:val="00C05AF1"/>
    <w:rsid w:val="00C060FC"/>
    <w:rsid w:val="00C068DC"/>
    <w:rsid w:val="00C069E5"/>
    <w:rsid w:val="00C077C8"/>
    <w:rsid w:val="00C10D1E"/>
    <w:rsid w:val="00C1182F"/>
    <w:rsid w:val="00C11F1C"/>
    <w:rsid w:val="00C13010"/>
    <w:rsid w:val="00C135A8"/>
    <w:rsid w:val="00C13765"/>
    <w:rsid w:val="00C13E23"/>
    <w:rsid w:val="00C1594D"/>
    <w:rsid w:val="00C1665F"/>
    <w:rsid w:val="00C170D0"/>
    <w:rsid w:val="00C17EF7"/>
    <w:rsid w:val="00C20B34"/>
    <w:rsid w:val="00C21153"/>
    <w:rsid w:val="00C216D7"/>
    <w:rsid w:val="00C21B56"/>
    <w:rsid w:val="00C236DC"/>
    <w:rsid w:val="00C23FD8"/>
    <w:rsid w:val="00C24166"/>
    <w:rsid w:val="00C244C1"/>
    <w:rsid w:val="00C2476C"/>
    <w:rsid w:val="00C248DF"/>
    <w:rsid w:val="00C24B85"/>
    <w:rsid w:val="00C24C55"/>
    <w:rsid w:val="00C24CBB"/>
    <w:rsid w:val="00C25358"/>
    <w:rsid w:val="00C25524"/>
    <w:rsid w:val="00C2559C"/>
    <w:rsid w:val="00C266BF"/>
    <w:rsid w:val="00C27A77"/>
    <w:rsid w:val="00C27B57"/>
    <w:rsid w:val="00C30805"/>
    <w:rsid w:val="00C30D3A"/>
    <w:rsid w:val="00C3100C"/>
    <w:rsid w:val="00C3200E"/>
    <w:rsid w:val="00C3305A"/>
    <w:rsid w:val="00C34C30"/>
    <w:rsid w:val="00C351A4"/>
    <w:rsid w:val="00C35DC2"/>
    <w:rsid w:val="00C37599"/>
    <w:rsid w:val="00C376BE"/>
    <w:rsid w:val="00C40272"/>
    <w:rsid w:val="00C41590"/>
    <w:rsid w:val="00C418F0"/>
    <w:rsid w:val="00C41AB5"/>
    <w:rsid w:val="00C41B19"/>
    <w:rsid w:val="00C41BB1"/>
    <w:rsid w:val="00C41FAD"/>
    <w:rsid w:val="00C421BF"/>
    <w:rsid w:val="00C42A60"/>
    <w:rsid w:val="00C42D9D"/>
    <w:rsid w:val="00C43611"/>
    <w:rsid w:val="00C458BA"/>
    <w:rsid w:val="00C4650E"/>
    <w:rsid w:val="00C46974"/>
    <w:rsid w:val="00C47345"/>
    <w:rsid w:val="00C47886"/>
    <w:rsid w:val="00C503DB"/>
    <w:rsid w:val="00C50864"/>
    <w:rsid w:val="00C50AD8"/>
    <w:rsid w:val="00C50D88"/>
    <w:rsid w:val="00C513A6"/>
    <w:rsid w:val="00C51514"/>
    <w:rsid w:val="00C5198C"/>
    <w:rsid w:val="00C5737C"/>
    <w:rsid w:val="00C573C1"/>
    <w:rsid w:val="00C57585"/>
    <w:rsid w:val="00C5786B"/>
    <w:rsid w:val="00C609C1"/>
    <w:rsid w:val="00C60D4B"/>
    <w:rsid w:val="00C61BD4"/>
    <w:rsid w:val="00C6204D"/>
    <w:rsid w:val="00C637A2"/>
    <w:rsid w:val="00C653F4"/>
    <w:rsid w:val="00C66406"/>
    <w:rsid w:val="00C6694C"/>
    <w:rsid w:val="00C671DB"/>
    <w:rsid w:val="00C70527"/>
    <w:rsid w:val="00C7155A"/>
    <w:rsid w:val="00C720F2"/>
    <w:rsid w:val="00C72443"/>
    <w:rsid w:val="00C72ECA"/>
    <w:rsid w:val="00C73230"/>
    <w:rsid w:val="00C748BE"/>
    <w:rsid w:val="00C7505D"/>
    <w:rsid w:val="00C76A51"/>
    <w:rsid w:val="00C77332"/>
    <w:rsid w:val="00C77490"/>
    <w:rsid w:val="00C77BD9"/>
    <w:rsid w:val="00C802FE"/>
    <w:rsid w:val="00C81439"/>
    <w:rsid w:val="00C819A6"/>
    <w:rsid w:val="00C81EAD"/>
    <w:rsid w:val="00C824AE"/>
    <w:rsid w:val="00C826D7"/>
    <w:rsid w:val="00C82B11"/>
    <w:rsid w:val="00C82BAF"/>
    <w:rsid w:val="00C83400"/>
    <w:rsid w:val="00C8534D"/>
    <w:rsid w:val="00C85CB6"/>
    <w:rsid w:val="00C85D10"/>
    <w:rsid w:val="00C8620B"/>
    <w:rsid w:val="00C8675B"/>
    <w:rsid w:val="00C872B6"/>
    <w:rsid w:val="00C9035F"/>
    <w:rsid w:val="00C90A69"/>
    <w:rsid w:val="00C90A73"/>
    <w:rsid w:val="00C90ED6"/>
    <w:rsid w:val="00C911E9"/>
    <w:rsid w:val="00C91EB0"/>
    <w:rsid w:val="00C9322A"/>
    <w:rsid w:val="00C95630"/>
    <w:rsid w:val="00C956A9"/>
    <w:rsid w:val="00C95932"/>
    <w:rsid w:val="00C974D6"/>
    <w:rsid w:val="00C979FA"/>
    <w:rsid w:val="00CA1457"/>
    <w:rsid w:val="00CA15D9"/>
    <w:rsid w:val="00CA17D6"/>
    <w:rsid w:val="00CA19EE"/>
    <w:rsid w:val="00CA1F67"/>
    <w:rsid w:val="00CA22EE"/>
    <w:rsid w:val="00CA2D93"/>
    <w:rsid w:val="00CA2DCA"/>
    <w:rsid w:val="00CA38F1"/>
    <w:rsid w:val="00CA431C"/>
    <w:rsid w:val="00CA54F2"/>
    <w:rsid w:val="00CA58F2"/>
    <w:rsid w:val="00CA667F"/>
    <w:rsid w:val="00CA6783"/>
    <w:rsid w:val="00CA68DB"/>
    <w:rsid w:val="00CA740D"/>
    <w:rsid w:val="00CB07FE"/>
    <w:rsid w:val="00CB0F44"/>
    <w:rsid w:val="00CB1A57"/>
    <w:rsid w:val="00CB1C64"/>
    <w:rsid w:val="00CB2DB2"/>
    <w:rsid w:val="00CB2EB8"/>
    <w:rsid w:val="00CB33DA"/>
    <w:rsid w:val="00CB4B21"/>
    <w:rsid w:val="00CB4DEE"/>
    <w:rsid w:val="00CB542C"/>
    <w:rsid w:val="00CB6888"/>
    <w:rsid w:val="00CB7075"/>
    <w:rsid w:val="00CB711D"/>
    <w:rsid w:val="00CC1C0D"/>
    <w:rsid w:val="00CC24B7"/>
    <w:rsid w:val="00CC2523"/>
    <w:rsid w:val="00CC39D9"/>
    <w:rsid w:val="00CC4D20"/>
    <w:rsid w:val="00CC4DA9"/>
    <w:rsid w:val="00CC5622"/>
    <w:rsid w:val="00CC6938"/>
    <w:rsid w:val="00CD06DC"/>
    <w:rsid w:val="00CD1312"/>
    <w:rsid w:val="00CD1C49"/>
    <w:rsid w:val="00CD1E19"/>
    <w:rsid w:val="00CD204D"/>
    <w:rsid w:val="00CD2050"/>
    <w:rsid w:val="00CD392D"/>
    <w:rsid w:val="00CD3A28"/>
    <w:rsid w:val="00CD484D"/>
    <w:rsid w:val="00CD5278"/>
    <w:rsid w:val="00CD55BC"/>
    <w:rsid w:val="00CD6965"/>
    <w:rsid w:val="00CD6E2E"/>
    <w:rsid w:val="00CD7503"/>
    <w:rsid w:val="00CD766F"/>
    <w:rsid w:val="00CD7784"/>
    <w:rsid w:val="00CE033C"/>
    <w:rsid w:val="00CE0513"/>
    <w:rsid w:val="00CE0775"/>
    <w:rsid w:val="00CE0F36"/>
    <w:rsid w:val="00CE1179"/>
    <w:rsid w:val="00CE1626"/>
    <w:rsid w:val="00CE2380"/>
    <w:rsid w:val="00CE292D"/>
    <w:rsid w:val="00CE404A"/>
    <w:rsid w:val="00CE46CA"/>
    <w:rsid w:val="00CE46EF"/>
    <w:rsid w:val="00CE474A"/>
    <w:rsid w:val="00CE4B67"/>
    <w:rsid w:val="00CE4F49"/>
    <w:rsid w:val="00CE5773"/>
    <w:rsid w:val="00CE6216"/>
    <w:rsid w:val="00CE6328"/>
    <w:rsid w:val="00CE640D"/>
    <w:rsid w:val="00CE65EC"/>
    <w:rsid w:val="00CE6A82"/>
    <w:rsid w:val="00CE7C19"/>
    <w:rsid w:val="00CE7CC7"/>
    <w:rsid w:val="00CE7EFB"/>
    <w:rsid w:val="00CF10B8"/>
    <w:rsid w:val="00CF19E2"/>
    <w:rsid w:val="00CF1C44"/>
    <w:rsid w:val="00CF31C2"/>
    <w:rsid w:val="00CF3278"/>
    <w:rsid w:val="00CF46B8"/>
    <w:rsid w:val="00CF4C0A"/>
    <w:rsid w:val="00CF5153"/>
    <w:rsid w:val="00CF5EB3"/>
    <w:rsid w:val="00CF69FD"/>
    <w:rsid w:val="00D00829"/>
    <w:rsid w:val="00D02E47"/>
    <w:rsid w:val="00D02E81"/>
    <w:rsid w:val="00D049C6"/>
    <w:rsid w:val="00D04D0F"/>
    <w:rsid w:val="00D058F2"/>
    <w:rsid w:val="00D059B3"/>
    <w:rsid w:val="00D05C5D"/>
    <w:rsid w:val="00D06613"/>
    <w:rsid w:val="00D07A4F"/>
    <w:rsid w:val="00D1009E"/>
    <w:rsid w:val="00D103A0"/>
    <w:rsid w:val="00D11012"/>
    <w:rsid w:val="00D11286"/>
    <w:rsid w:val="00D11A07"/>
    <w:rsid w:val="00D11D7F"/>
    <w:rsid w:val="00D124A3"/>
    <w:rsid w:val="00D124E0"/>
    <w:rsid w:val="00D12FF4"/>
    <w:rsid w:val="00D13909"/>
    <w:rsid w:val="00D1418F"/>
    <w:rsid w:val="00D14B8B"/>
    <w:rsid w:val="00D14E54"/>
    <w:rsid w:val="00D15903"/>
    <w:rsid w:val="00D15EA5"/>
    <w:rsid w:val="00D16658"/>
    <w:rsid w:val="00D16682"/>
    <w:rsid w:val="00D16887"/>
    <w:rsid w:val="00D173F3"/>
    <w:rsid w:val="00D17B4D"/>
    <w:rsid w:val="00D17F2E"/>
    <w:rsid w:val="00D2216F"/>
    <w:rsid w:val="00D226EC"/>
    <w:rsid w:val="00D23E66"/>
    <w:rsid w:val="00D24150"/>
    <w:rsid w:val="00D25683"/>
    <w:rsid w:val="00D26040"/>
    <w:rsid w:val="00D260F9"/>
    <w:rsid w:val="00D26714"/>
    <w:rsid w:val="00D30923"/>
    <w:rsid w:val="00D30A1B"/>
    <w:rsid w:val="00D31DD2"/>
    <w:rsid w:val="00D32635"/>
    <w:rsid w:val="00D332CC"/>
    <w:rsid w:val="00D333D9"/>
    <w:rsid w:val="00D33459"/>
    <w:rsid w:val="00D33BBA"/>
    <w:rsid w:val="00D34224"/>
    <w:rsid w:val="00D3502F"/>
    <w:rsid w:val="00D3606C"/>
    <w:rsid w:val="00D360B0"/>
    <w:rsid w:val="00D3627C"/>
    <w:rsid w:val="00D3648E"/>
    <w:rsid w:val="00D364FE"/>
    <w:rsid w:val="00D369C2"/>
    <w:rsid w:val="00D37C48"/>
    <w:rsid w:val="00D40189"/>
    <w:rsid w:val="00D403D6"/>
    <w:rsid w:val="00D40823"/>
    <w:rsid w:val="00D40BE8"/>
    <w:rsid w:val="00D40F08"/>
    <w:rsid w:val="00D41C17"/>
    <w:rsid w:val="00D4302D"/>
    <w:rsid w:val="00D4430C"/>
    <w:rsid w:val="00D44E0B"/>
    <w:rsid w:val="00D44E0D"/>
    <w:rsid w:val="00D452B3"/>
    <w:rsid w:val="00D45A6B"/>
    <w:rsid w:val="00D45BF5"/>
    <w:rsid w:val="00D46313"/>
    <w:rsid w:val="00D47199"/>
    <w:rsid w:val="00D47922"/>
    <w:rsid w:val="00D47BAE"/>
    <w:rsid w:val="00D47D9C"/>
    <w:rsid w:val="00D50F44"/>
    <w:rsid w:val="00D50FEC"/>
    <w:rsid w:val="00D5132C"/>
    <w:rsid w:val="00D51E52"/>
    <w:rsid w:val="00D5286D"/>
    <w:rsid w:val="00D52938"/>
    <w:rsid w:val="00D52A69"/>
    <w:rsid w:val="00D531D8"/>
    <w:rsid w:val="00D53532"/>
    <w:rsid w:val="00D535D0"/>
    <w:rsid w:val="00D53691"/>
    <w:rsid w:val="00D53E23"/>
    <w:rsid w:val="00D544DC"/>
    <w:rsid w:val="00D54C31"/>
    <w:rsid w:val="00D5652B"/>
    <w:rsid w:val="00D56608"/>
    <w:rsid w:val="00D57BA9"/>
    <w:rsid w:val="00D6196C"/>
    <w:rsid w:val="00D624A3"/>
    <w:rsid w:val="00D6344C"/>
    <w:rsid w:val="00D64325"/>
    <w:rsid w:val="00D64CB3"/>
    <w:rsid w:val="00D6577C"/>
    <w:rsid w:val="00D65B91"/>
    <w:rsid w:val="00D66194"/>
    <w:rsid w:val="00D67D25"/>
    <w:rsid w:val="00D7036C"/>
    <w:rsid w:val="00D71AD8"/>
    <w:rsid w:val="00D71BE6"/>
    <w:rsid w:val="00D72E47"/>
    <w:rsid w:val="00D73656"/>
    <w:rsid w:val="00D737E4"/>
    <w:rsid w:val="00D73BEA"/>
    <w:rsid w:val="00D747B8"/>
    <w:rsid w:val="00D75614"/>
    <w:rsid w:val="00D76598"/>
    <w:rsid w:val="00D80666"/>
    <w:rsid w:val="00D80A14"/>
    <w:rsid w:val="00D81428"/>
    <w:rsid w:val="00D82656"/>
    <w:rsid w:val="00D82804"/>
    <w:rsid w:val="00D832C9"/>
    <w:rsid w:val="00D832F1"/>
    <w:rsid w:val="00D83CDD"/>
    <w:rsid w:val="00D83EEE"/>
    <w:rsid w:val="00D8400C"/>
    <w:rsid w:val="00D8597D"/>
    <w:rsid w:val="00D85AB7"/>
    <w:rsid w:val="00D86743"/>
    <w:rsid w:val="00D86EB2"/>
    <w:rsid w:val="00D906A2"/>
    <w:rsid w:val="00D9141D"/>
    <w:rsid w:val="00D91C07"/>
    <w:rsid w:val="00D92E2E"/>
    <w:rsid w:val="00D92FEA"/>
    <w:rsid w:val="00D9322D"/>
    <w:rsid w:val="00D93EF4"/>
    <w:rsid w:val="00D945E0"/>
    <w:rsid w:val="00D95FE6"/>
    <w:rsid w:val="00D96560"/>
    <w:rsid w:val="00D968C5"/>
    <w:rsid w:val="00D96A9F"/>
    <w:rsid w:val="00D970DC"/>
    <w:rsid w:val="00DA1631"/>
    <w:rsid w:val="00DA18B3"/>
    <w:rsid w:val="00DA1B3C"/>
    <w:rsid w:val="00DA2630"/>
    <w:rsid w:val="00DA3040"/>
    <w:rsid w:val="00DA31AF"/>
    <w:rsid w:val="00DA3287"/>
    <w:rsid w:val="00DA37D6"/>
    <w:rsid w:val="00DA42E9"/>
    <w:rsid w:val="00DA4F9C"/>
    <w:rsid w:val="00DA522A"/>
    <w:rsid w:val="00DA5639"/>
    <w:rsid w:val="00DA70EF"/>
    <w:rsid w:val="00DA7440"/>
    <w:rsid w:val="00DB1DE6"/>
    <w:rsid w:val="00DB3887"/>
    <w:rsid w:val="00DB3935"/>
    <w:rsid w:val="00DB4D07"/>
    <w:rsid w:val="00DB59BE"/>
    <w:rsid w:val="00DB5D26"/>
    <w:rsid w:val="00DB6016"/>
    <w:rsid w:val="00DB6560"/>
    <w:rsid w:val="00DB7FAA"/>
    <w:rsid w:val="00DC08D4"/>
    <w:rsid w:val="00DC13C5"/>
    <w:rsid w:val="00DC2B5E"/>
    <w:rsid w:val="00DC2BF6"/>
    <w:rsid w:val="00DC3941"/>
    <w:rsid w:val="00DC40B6"/>
    <w:rsid w:val="00DC46FA"/>
    <w:rsid w:val="00DC4BCD"/>
    <w:rsid w:val="00DC52D8"/>
    <w:rsid w:val="00DC6103"/>
    <w:rsid w:val="00DC71D5"/>
    <w:rsid w:val="00DC7730"/>
    <w:rsid w:val="00DD011C"/>
    <w:rsid w:val="00DD111C"/>
    <w:rsid w:val="00DD120D"/>
    <w:rsid w:val="00DD1442"/>
    <w:rsid w:val="00DD1518"/>
    <w:rsid w:val="00DD163A"/>
    <w:rsid w:val="00DD1B81"/>
    <w:rsid w:val="00DD2ED8"/>
    <w:rsid w:val="00DD4505"/>
    <w:rsid w:val="00DD52CD"/>
    <w:rsid w:val="00DD543A"/>
    <w:rsid w:val="00DD632B"/>
    <w:rsid w:val="00DD6385"/>
    <w:rsid w:val="00DE005C"/>
    <w:rsid w:val="00DE1574"/>
    <w:rsid w:val="00DE258C"/>
    <w:rsid w:val="00DE267B"/>
    <w:rsid w:val="00DE29E9"/>
    <w:rsid w:val="00DE33C5"/>
    <w:rsid w:val="00DE33DA"/>
    <w:rsid w:val="00DE3608"/>
    <w:rsid w:val="00DE3C78"/>
    <w:rsid w:val="00DE4258"/>
    <w:rsid w:val="00DE4807"/>
    <w:rsid w:val="00DE4C1C"/>
    <w:rsid w:val="00DE54C1"/>
    <w:rsid w:val="00DE54EC"/>
    <w:rsid w:val="00DE5A32"/>
    <w:rsid w:val="00DE5DED"/>
    <w:rsid w:val="00DE5FC1"/>
    <w:rsid w:val="00DE7AF6"/>
    <w:rsid w:val="00DE7B88"/>
    <w:rsid w:val="00DF08FF"/>
    <w:rsid w:val="00DF1427"/>
    <w:rsid w:val="00DF206A"/>
    <w:rsid w:val="00DF2A61"/>
    <w:rsid w:val="00DF2FAD"/>
    <w:rsid w:val="00DF31D8"/>
    <w:rsid w:val="00DF3A4A"/>
    <w:rsid w:val="00DF5A75"/>
    <w:rsid w:val="00DF5C3C"/>
    <w:rsid w:val="00DF70B3"/>
    <w:rsid w:val="00DF714A"/>
    <w:rsid w:val="00DF7BCB"/>
    <w:rsid w:val="00E0009B"/>
    <w:rsid w:val="00E00285"/>
    <w:rsid w:val="00E017CB"/>
    <w:rsid w:val="00E01EB1"/>
    <w:rsid w:val="00E0250B"/>
    <w:rsid w:val="00E03000"/>
    <w:rsid w:val="00E0443C"/>
    <w:rsid w:val="00E0485C"/>
    <w:rsid w:val="00E04B7D"/>
    <w:rsid w:val="00E04EB2"/>
    <w:rsid w:val="00E05326"/>
    <w:rsid w:val="00E05C90"/>
    <w:rsid w:val="00E05D2E"/>
    <w:rsid w:val="00E05FD6"/>
    <w:rsid w:val="00E0637A"/>
    <w:rsid w:val="00E066DB"/>
    <w:rsid w:val="00E076DF"/>
    <w:rsid w:val="00E07D13"/>
    <w:rsid w:val="00E10C31"/>
    <w:rsid w:val="00E10D18"/>
    <w:rsid w:val="00E1193F"/>
    <w:rsid w:val="00E11B82"/>
    <w:rsid w:val="00E11FC9"/>
    <w:rsid w:val="00E13004"/>
    <w:rsid w:val="00E13F62"/>
    <w:rsid w:val="00E13FC7"/>
    <w:rsid w:val="00E151F8"/>
    <w:rsid w:val="00E15BF3"/>
    <w:rsid w:val="00E15C4A"/>
    <w:rsid w:val="00E16E17"/>
    <w:rsid w:val="00E1720E"/>
    <w:rsid w:val="00E20129"/>
    <w:rsid w:val="00E20F62"/>
    <w:rsid w:val="00E21387"/>
    <w:rsid w:val="00E21708"/>
    <w:rsid w:val="00E21C42"/>
    <w:rsid w:val="00E22019"/>
    <w:rsid w:val="00E226AD"/>
    <w:rsid w:val="00E24A6B"/>
    <w:rsid w:val="00E24ECB"/>
    <w:rsid w:val="00E25394"/>
    <w:rsid w:val="00E2549C"/>
    <w:rsid w:val="00E25977"/>
    <w:rsid w:val="00E2731F"/>
    <w:rsid w:val="00E27554"/>
    <w:rsid w:val="00E279AB"/>
    <w:rsid w:val="00E32085"/>
    <w:rsid w:val="00E32BC3"/>
    <w:rsid w:val="00E33B5E"/>
    <w:rsid w:val="00E3431C"/>
    <w:rsid w:val="00E34604"/>
    <w:rsid w:val="00E34A53"/>
    <w:rsid w:val="00E34B32"/>
    <w:rsid w:val="00E363B7"/>
    <w:rsid w:val="00E365DB"/>
    <w:rsid w:val="00E369A4"/>
    <w:rsid w:val="00E36A89"/>
    <w:rsid w:val="00E3744B"/>
    <w:rsid w:val="00E40078"/>
    <w:rsid w:val="00E40CDB"/>
    <w:rsid w:val="00E42015"/>
    <w:rsid w:val="00E42697"/>
    <w:rsid w:val="00E4301B"/>
    <w:rsid w:val="00E43648"/>
    <w:rsid w:val="00E4372A"/>
    <w:rsid w:val="00E45E1F"/>
    <w:rsid w:val="00E46345"/>
    <w:rsid w:val="00E46EB5"/>
    <w:rsid w:val="00E47834"/>
    <w:rsid w:val="00E50328"/>
    <w:rsid w:val="00E509F6"/>
    <w:rsid w:val="00E50BED"/>
    <w:rsid w:val="00E525EB"/>
    <w:rsid w:val="00E52A46"/>
    <w:rsid w:val="00E52CD2"/>
    <w:rsid w:val="00E53E8E"/>
    <w:rsid w:val="00E5472A"/>
    <w:rsid w:val="00E5490E"/>
    <w:rsid w:val="00E54EC0"/>
    <w:rsid w:val="00E5572E"/>
    <w:rsid w:val="00E56850"/>
    <w:rsid w:val="00E5755C"/>
    <w:rsid w:val="00E607FF"/>
    <w:rsid w:val="00E60A4F"/>
    <w:rsid w:val="00E630C4"/>
    <w:rsid w:val="00E64101"/>
    <w:rsid w:val="00E644E5"/>
    <w:rsid w:val="00E64C1F"/>
    <w:rsid w:val="00E64E83"/>
    <w:rsid w:val="00E6576B"/>
    <w:rsid w:val="00E65886"/>
    <w:rsid w:val="00E65A33"/>
    <w:rsid w:val="00E7042B"/>
    <w:rsid w:val="00E706F4"/>
    <w:rsid w:val="00E70DCC"/>
    <w:rsid w:val="00E7199C"/>
    <w:rsid w:val="00E719A3"/>
    <w:rsid w:val="00E7248C"/>
    <w:rsid w:val="00E7257A"/>
    <w:rsid w:val="00E727CC"/>
    <w:rsid w:val="00E73453"/>
    <w:rsid w:val="00E7509B"/>
    <w:rsid w:val="00E7527B"/>
    <w:rsid w:val="00E7539E"/>
    <w:rsid w:val="00E75622"/>
    <w:rsid w:val="00E75C3E"/>
    <w:rsid w:val="00E76B5E"/>
    <w:rsid w:val="00E76E86"/>
    <w:rsid w:val="00E77877"/>
    <w:rsid w:val="00E7797A"/>
    <w:rsid w:val="00E77CC1"/>
    <w:rsid w:val="00E80CF2"/>
    <w:rsid w:val="00E81524"/>
    <w:rsid w:val="00E83122"/>
    <w:rsid w:val="00E84F16"/>
    <w:rsid w:val="00E8521B"/>
    <w:rsid w:val="00E86101"/>
    <w:rsid w:val="00E8737E"/>
    <w:rsid w:val="00E8752B"/>
    <w:rsid w:val="00E87651"/>
    <w:rsid w:val="00E87C13"/>
    <w:rsid w:val="00E87D20"/>
    <w:rsid w:val="00E905F8"/>
    <w:rsid w:val="00E933F0"/>
    <w:rsid w:val="00E93484"/>
    <w:rsid w:val="00E93B2F"/>
    <w:rsid w:val="00E93ED4"/>
    <w:rsid w:val="00E94E66"/>
    <w:rsid w:val="00E95139"/>
    <w:rsid w:val="00E951AF"/>
    <w:rsid w:val="00E95671"/>
    <w:rsid w:val="00E960A5"/>
    <w:rsid w:val="00E961D2"/>
    <w:rsid w:val="00E962DE"/>
    <w:rsid w:val="00E97C63"/>
    <w:rsid w:val="00EA0247"/>
    <w:rsid w:val="00EA17D0"/>
    <w:rsid w:val="00EA1F37"/>
    <w:rsid w:val="00EA21D4"/>
    <w:rsid w:val="00EA266B"/>
    <w:rsid w:val="00EA2B6C"/>
    <w:rsid w:val="00EA3914"/>
    <w:rsid w:val="00EA3F20"/>
    <w:rsid w:val="00EA72A3"/>
    <w:rsid w:val="00EA7382"/>
    <w:rsid w:val="00EA7A4D"/>
    <w:rsid w:val="00EA7ABC"/>
    <w:rsid w:val="00EA7B2F"/>
    <w:rsid w:val="00EB16E2"/>
    <w:rsid w:val="00EB182D"/>
    <w:rsid w:val="00EB3BB2"/>
    <w:rsid w:val="00EB4568"/>
    <w:rsid w:val="00EB45BA"/>
    <w:rsid w:val="00EB4EF0"/>
    <w:rsid w:val="00EB5281"/>
    <w:rsid w:val="00EB52DE"/>
    <w:rsid w:val="00EB75C8"/>
    <w:rsid w:val="00EB795C"/>
    <w:rsid w:val="00EC26E6"/>
    <w:rsid w:val="00EC35E2"/>
    <w:rsid w:val="00EC4132"/>
    <w:rsid w:val="00EC64DD"/>
    <w:rsid w:val="00EC6CC3"/>
    <w:rsid w:val="00ED0437"/>
    <w:rsid w:val="00ED0A0C"/>
    <w:rsid w:val="00ED0DA2"/>
    <w:rsid w:val="00ED17A9"/>
    <w:rsid w:val="00ED19AE"/>
    <w:rsid w:val="00ED1A2A"/>
    <w:rsid w:val="00ED321B"/>
    <w:rsid w:val="00ED3C4A"/>
    <w:rsid w:val="00ED5286"/>
    <w:rsid w:val="00ED5FFC"/>
    <w:rsid w:val="00ED6519"/>
    <w:rsid w:val="00ED672C"/>
    <w:rsid w:val="00ED6EC2"/>
    <w:rsid w:val="00ED7466"/>
    <w:rsid w:val="00EE0AB7"/>
    <w:rsid w:val="00EE1276"/>
    <w:rsid w:val="00EE19B8"/>
    <w:rsid w:val="00EE1AA6"/>
    <w:rsid w:val="00EE3769"/>
    <w:rsid w:val="00EE3938"/>
    <w:rsid w:val="00EE3B75"/>
    <w:rsid w:val="00EE4A7B"/>
    <w:rsid w:val="00EE5126"/>
    <w:rsid w:val="00EE6934"/>
    <w:rsid w:val="00EE6AB2"/>
    <w:rsid w:val="00EE6B2F"/>
    <w:rsid w:val="00EE6DAC"/>
    <w:rsid w:val="00EE6FB5"/>
    <w:rsid w:val="00EE7109"/>
    <w:rsid w:val="00EE7545"/>
    <w:rsid w:val="00EE76D9"/>
    <w:rsid w:val="00EF04E6"/>
    <w:rsid w:val="00EF0BD0"/>
    <w:rsid w:val="00EF0DC5"/>
    <w:rsid w:val="00EF1090"/>
    <w:rsid w:val="00EF490E"/>
    <w:rsid w:val="00EF66C2"/>
    <w:rsid w:val="00EF6769"/>
    <w:rsid w:val="00F001DB"/>
    <w:rsid w:val="00F002D6"/>
    <w:rsid w:val="00F0041F"/>
    <w:rsid w:val="00F015EE"/>
    <w:rsid w:val="00F01634"/>
    <w:rsid w:val="00F01921"/>
    <w:rsid w:val="00F024D5"/>
    <w:rsid w:val="00F026B4"/>
    <w:rsid w:val="00F02A15"/>
    <w:rsid w:val="00F0374E"/>
    <w:rsid w:val="00F04097"/>
    <w:rsid w:val="00F04425"/>
    <w:rsid w:val="00F049A5"/>
    <w:rsid w:val="00F05B4A"/>
    <w:rsid w:val="00F066A0"/>
    <w:rsid w:val="00F06B9D"/>
    <w:rsid w:val="00F078D3"/>
    <w:rsid w:val="00F07E6D"/>
    <w:rsid w:val="00F110E5"/>
    <w:rsid w:val="00F11428"/>
    <w:rsid w:val="00F11A4E"/>
    <w:rsid w:val="00F12505"/>
    <w:rsid w:val="00F12617"/>
    <w:rsid w:val="00F126B8"/>
    <w:rsid w:val="00F15EDA"/>
    <w:rsid w:val="00F178D4"/>
    <w:rsid w:val="00F179F6"/>
    <w:rsid w:val="00F17A6D"/>
    <w:rsid w:val="00F20FB7"/>
    <w:rsid w:val="00F21261"/>
    <w:rsid w:val="00F213D3"/>
    <w:rsid w:val="00F21534"/>
    <w:rsid w:val="00F21E0B"/>
    <w:rsid w:val="00F224B2"/>
    <w:rsid w:val="00F2315E"/>
    <w:rsid w:val="00F2369A"/>
    <w:rsid w:val="00F24448"/>
    <w:rsid w:val="00F24606"/>
    <w:rsid w:val="00F24E56"/>
    <w:rsid w:val="00F25171"/>
    <w:rsid w:val="00F263C1"/>
    <w:rsid w:val="00F26C53"/>
    <w:rsid w:val="00F30A67"/>
    <w:rsid w:val="00F311D9"/>
    <w:rsid w:val="00F31C43"/>
    <w:rsid w:val="00F31CE0"/>
    <w:rsid w:val="00F323D1"/>
    <w:rsid w:val="00F32845"/>
    <w:rsid w:val="00F32A5C"/>
    <w:rsid w:val="00F35BED"/>
    <w:rsid w:val="00F36117"/>
    <w:rsid w:val="00F365A2"/>
    <w:rsid w:val="00F366D3"/>
    <w:rsid w:val="00F37EC2"/>
    <w:rsid w:val="00F40446"/>
    <w:rsid w:val="00F40DF2"/>
    <w:rsid w:val="00F4151C"/>
    <w:rsid w:val="00F41522"/>
    <w:rsid w:val="00F42357"/>
    <w:rsid w:val="00F42B86"/>
    <w:rsid w:val="00F43112"/>
    <w:rsid w:val="00F43800"/>
    <w:rsid w:val="00F442E3"/>
    <w:rsid w:val="00F44708"/>
    <w:rsid w:val="00F45F10"/>
    <w:rsid w:val="00F472D9"/>
    <w:rsid w:val="00F476FE"/>
    <w:rsid w:val="00F478E3"/>
    <w:rsid w:val="00F512CC"/>
    <w:rsid w:val="00F51528"/>
    <w:rsid w:val="00F51D04"/>
    <w:rsid w:val="00F529C0"/>
    <w:rsid w:val="00F53886"/>
    <w:rsid w:val="00F53E08"/>
    <w:rsid w:val="00F566CC"/>
    <w:rsid w:val="00F56716"/>
    <w:rsid w:val="00F56802"/>
    <w:rsid w:val="00F5778F"/>
    <w:rsid w:val="00F57D51"/>
    <w:rsid w:val="00F60641"/>
    <w:rsid w:val="00F606A0"/>
    <w:rsid w:val="00F606BB"/>
    <w:rsid w:val="00F61FA6"/>
    <w:rsid w:val="00F653F6"/>
    <w:rsid w:val="00F65543"/>
    <w:rsid w:val="00F65A43"/>
    <w:rsid w:val="00F65D7F"/>
    <w:rsid w:val="00F6668F"/>
    <w:rsid w:val="00F71C59"/>
    <w:rsid w:val="00F71F6C"/>
    <w:rsid w:val="00F7214C"/>
    <w:rsid w:val="00F72B27"/>
    <w:rsid w:val="00F75778"/>
    <w:rsid w:val="00F75DD9"/>
    <w:rsid w:val="00F76584"/>
    <w:rsid w:val="00F7760A"/>
    <w:rsid w:val="00F77F00"/>
    <w:rsid w:val="00F803C4"/>
    <w:rsid w:val="00F809F0"/>
    <w:rsid w:val="00F80C02"/>
    <w:rsid w:val="00F816D8"/>
    <w:rsid w:val="00F817BC"/>
    <w:rsid w:val="00F818E5"/>
    <w:rsid w:val="00F81B63"/>
    <w:rsid w:val="00F82A4A"/>
    <w:rsid w:val="00F83B4D"/>
    <w:rsid w:val="00F8429C"/>
    <w:rsid w:val="00F85F53"/>
    <w:rsid w:val="00F86B78"/>
    <w:rsid w:val="00F878EF"/>
    <w:rsid w:val="00F9054E"/>
    <w:rsid w:val="00F90C95"/>
    <w:rsid w:val="00F90F04"/>
    <w:rsid w:val="00F92029"/>
    <w:rsid w:val="00F925B9"/>
    <w:rsid w:val="00F92704"/>
    <w:rsid w:val="00F9281A"/>
    <w:rsid w:val="00F92A47"/>
    <w:rsid w:val="00F92E7F"/>
    <w:rsid w:val="00F94CA1"/>
    <w:rsid w:val="00F95DE2"/>
    <w:rsid w:val="00F965FE"/>
    <w:rsid w:val="00F96FA7"/>
    <w:rsid w:val="00F97016"/>
    <w:rsid w:val="00F97F6C"/>
    <w:rsid w:val="00FA05CC"/>
    <w:rsid w:val="00FA0C99"/>
    <w:rsid w:val="00FA0E85"/>
    <w:rsid w:val="00FA0EE1"/>
    <w:rsid w:val="00FA24DF"/>
    <w:rsid w:val="00FA2D33"/>
    <w:rsid w:val="00FA3AB6"/>
    <w:rsid w:val="00FA3E30"/>
    <w:rsid w:val="00FA4045"/>
    <w:rsid w:val="00FA5063"/>
    <w:rsid w:val="00FA59AD"/>
    <w:rsid w:val="00FA5BD0"/>
    <w:rsid w:val="00FA5CCE"/>
    <w:rsid w:val="00FA5CD3"/>
    <w:rsid w:val="00FA629A"/>
    <w:rsid w:val="00FA719F"/>
    <w:rsid w:val="00FB0306"/>
    <w:rsid w:val="00FB1F3D"/>
    <w:rsid w:val="00FB32EB"/>
    <w:rsid w:val="00FB4D42"/>
    <w:rsid w:val="00FB51AA"/>
    <w:rsid w:val="00FB5F45"/>
    <w:rsid w:val="00FB65F7"/>
    <w:rsid w:val="00FB68B0"/>
    <w:rsid w:val="00FB68FB"/>
    <w:rsid w:val="00FB7603"/>
    <w:rsid w:val="00FC0207"/>
    <w:rsid w:val="00FC0327"/>
    <w:rsid w:val="00FC04B3"/>
    <w:rsid w:val="00FC1260"/>
    <w:rsid w:val="00FC17E2"/>
    <w:rsid w:val="00FC188D"/>
    <w:rsid w:val="00FC18DA"/>
    <w:rsid w:val="00FC1975"/>
    <w:rsid w:val="00FC1F6B"/>
    <w:rsid w:val="00FC259D"/>
    <w:rsid w:val="00FC2D73"/>
    <w:rsid w:val="00FC6012"/>
    <w:rsid w:val="00FC60E9"/>
    <w:rsid w:val="00FC6A0F"/>
    <w:rsid w:val="00FD1146"/>
    <w:rsid w:val="00FD17DD"/>
    <w:rsid w:val="00FD25BC"/>
    <w:rsid w:val="00FD35B6"/>
    <w:rsid w:val="00FD38E4"/>
    <w:rsid w:val="00FD3B7E"/>
    <w:rsid w:val="00FD3BFE"/>
    <w:rsid w:val="00FD3E17"/>
    <w:rsid w:val="00FD40C2"/>
    <w:rsid w:val="00FD40FA"/>
    <w:rsid w:val="00FD50D5"/>
    <w:rsid w:val="00FD66C8"/>
    <w:rsid w:val="00FD733B"/>
    <w:rsid w:val="00FD77AF"/>
    <w:rsid w:val="00FD78FF"/>
    <w:rsid w:val="00FE0435"/>
    <w:rsid w:val="00FE097D"/>
    <w:rsid w:val="00FE11E6"/>
    <w:rsid w:val="00FE1B31"/>
    <w:rsid w:val="00FE3006"/>
    <w:rsid w:val="00FE40FB"/>
    <w:rsid w:val="00FE421E"/>
    <w:rsid w:val="00FE4FFD"/>
    <w:rsid w:val="00FE53EB"/>
    <w:rsid w:val="00FE5E0A"/>
    <w:rsid w:val="00FE61A9"/>
    <w:rsid w:val="00FE677F"/>
    <w:rsid w:val="00FE7639"/>
    <w:rsid w:val="00FF1F64"/>
    <w:rsid w:val="00FF21B0"/>
    <w:rsid w:val="00FF252B"/>
    <w:rsid w:val="00FF3612"/>
    <w:rsid w:val="00FF3E75"/>
    <w:rsid w:val="00FF42B5"/>
    <w:rsid w:val="00FF43AE"/>
    <w:rsid w:val="00FF4B23"/>
    <w:rsid w:val="00FF52EA"/>
    <w:rsid w:val="00FF54D1"/>
    <w:rsid w:val="00FF586A"/>
    <w:rsid w:val="00FF6E6C"/>
    <w:rsid w:val="00FF6ECE"/>
    <w:rsid w:val="00FF6FD4"/>
    <w:rsid w:val="00FF70F8"/>
    <w:rsid w:val="00FF74B2"/>
    <w:rsid w:val="00FF79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6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A469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6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A469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2681</Words>
  <Characters>14750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Armando Porras Buitrago</dc:creator>
  <cp:lastModifiedBy>Jorge Armando Porras Buitrago</cp:lastModifiedBy>
  <cp:revision>22</cp:revision>
  <dcterms:created xsi:type="dcterms:W3CDTF">2017-07-05T13:54:00Z</dcterms:created>
  <dcterms:modified xsi:type="dcterms:W3CDTF">2017-07-05T15:56:00Z</dcterms:modified>
</cp:coreProperties>
</file>